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DC" w:rsidRPr="00562DDC" w:rsidRDefault="00562DDC" w:rsidP="00562DDC">
      <w:pPr>
        <w:spacing w:line="340" w:lineRule="exact"/>
        <w:rPr>
          <w:rFonts w:ascii="Times New Roman" w:eastAsia="宋体" w:hAnsi="Times New Roman" w:cs="Times New Roman"/>
          <w:szCs w:val="21"/>
        </w:rPr>
      </w:pPr>
    </w:p>
    <w:p w:rsidR="00562DDC" w:rsidRPr="00562DDC" w:rsidRDefault="00562DDC" w:rsidP="00562DDC">
      <w:pPr>
        <w:spacing w:line="340" w:lineRule="exact"/>
        <w:rPr>
          <w:rFonts w:ascii="Times New Roman" w:eastAsia="宋体" w:hAnsi="Times New Roman" w:cs="Times New Roman"/>
          <w:szCs w:val="21"/>
        </w:rPr>
      </w:pPr>
    </w:p>
    <w:p w:rsidR="00562DDC" w:rsidRPr="00562DDC" w:rsidRDefault="00562DDC" w:rsidP="00562DDC">
      <w:pPr>
        <w:spacing w:line="340" w:lineRule="exact"/>
        <w:rPr>
          <w:rFonts w:ascii="Times New Roman" w:eastAsia="宋体" w:hAnsi="Times New Roman" w:cs="Times New Roman"/>
          <w:szCs w:val="21"/>
        </w:rPr>
      </w:pPr>
    </w:p>
    <w:p w:rsidR="00562DDC" w:rsidRPr="00562DDC" w:rsidRDefault="00562DDC" w:rsidP="00562DDC">
      <w:pPr>
        <w:spacing w:line="340" w:lineRule="exact"/>
        <w:rPr>
          <w:rFonts w:ascii="Times New Roman" w:eastAsia="宋体" w:hAnsi="Times New Roman" w:cs="Times New Roman"/>
          <w:szCs w:val="21"/>
        </w:rPr>
      </w:pPr>
    </w:p>
    <w:p w:rsidR="00562DDC" w:rsidRPr="00562DDC" w:rsidRDefault="00562DDC" w:rsidP="00562DDC">
      <w:pPr>
        <w:spacing w:line="360" w:lineRule="exact"/>
        <w:rPr>
          <w:rFonts w:ascii="Times New Roman" w:eastAsia="宋体" w:hAnsi="Times New Roman" w:cs="Times New Roman"/>
          <w:szCs w:val="21"/>
        </w:rPr>
      </w:pPr>
    </w:p>
    <w:p w:rsidR="00562DDC" w:rsidRPr="00562DDC" w:rsidRDefault="00562DDC" w:rsidP="00562DDC">
      <w:pPr>
        <w:spacing w:line="360" w:lineRule="exact"/>
        <w:rPr>
          <w:rFonts w:ascii="Times New Roman" w:eastAsia="宋体" w:hAnsi="Times New Roman" w:cs="Times New Roman"/>
          <w:szCs w:val="21"/>
        </w:rPr>
      </w:pPr>
    </w:p>
    <w:p w:rsidR="00562DDC" w:rsidRPr="00562DDC" w:rsidRDefault="00562DDC" w:rsidP="00562DDC">
      <w:pPr>
        <w:spacing w:line="360" w:lineRule="exact"/>
        <w:rPr>
          <w:rFonts w:ascii="Times New Roman" w:eastAsia="宋体" w:hAnsi="Times New Roman" w:cs="Times New Roman"/>
          <w:szCs w:val="21"/>
        </w:rPr>
      </w:pPr>
    </w:p>
    <w:p w:rsidR="00562DDC" w:rsidRPr="00562DDC" w:rsidRDefault="00562DDC" w:rsidP="00562DDC">
      <w:pPr>
        <w:spacing w:line="360" w:lineRule="exact"/>
        <w:rPr>
          <w:rFonts w:ascii="Times New Roman" w:eastAsia="宋体" w:hAnsi="Times New Roman" w:cs="Times New Roman"/>
          <w:szCs w:val="21"/>
        </w:rPr>
      </w:pPr>
    </w:p>
    <w:p w:rsidR="00562DDC" w:rsidRPr="00562DDC" w:rsidRDefault="00562DDC" w:rsidP="00562DDC">
      <w:pPr>
        <w:spacing w:line="360" w:lineRule="exact"/>
        <w:rPr>
          <w:rFonts w:ascii="Times New Roman" w:eastAsia="宋体" w:hAnsi="Times New Roman" w:cs="Times New Roman"/>
          <w:szCs w:val="21"/>
        </w:rPr>
      </w:pPr>
    </w:p>
    <w:p w:rsidR="00562DDC" w:rsidRPr="00562DDC" w:rsidRDefault="00562DDC" w:rsidP="00562DDC">
      <w:pPr>
        <w:tabs>
          <w:tab w:val="left" w:pos="8651"/>
          <w:tab w:val="left" w:pos="8883"/>
        </w:tabs>
        <w:spacing w:line="500" w:lineRule="exact"/>
        <w:ind w:rightChars="194" w:right="367"/>
        <w:jc w:val="center"/>
        <w:rPr>
          <w:rFonts w:ascii="方正小标宋简体" w:eastAsia="方正小标宋简体" w:hAnsi="Times New Roman" w:cs="Times New Roman"/>
          <w:sz w:val="44"/>
          <w:szCs w:val="44"/>
        </w:rPr>
      </w:pPr>
      <w:r>
        <w:rPr>
          <w:rFonts w:ascii="仿宋_GB2312" w:eastAsia="仿宋_GB2312" w:hAnsi="方正仿宋_GBK" w:cs="方正仿宋_GBK" w:hint="eastAsia"/>
          <w:spacing w:val="10"/>
          <w:sz w:val="32"/>
          <w:szCs w:val="32"/>
        </w:rPr>
        <w:t>正发改</w:t>
      </w:r>
      <w:r w:rsidRPr="00562DDC">
        <w:rPr>
          <w:rFonts w:ascii="仿宋_GB2312" w:eastAsia="仿宋_GB2312" w:hAnsi="方正仿宋_GBK" w:cs="方正仿宋_GBK" w:hint="eastAsia"/>
          <w:spacing w:val="10"/>
          <w:sz w:val="32"/>
          <w:szCs w:val="32"/>
        </w:rPr>
        <w:t>〔2020〕</w:t>
      </w:r>
      <w:r w:rsidR="00567828">
        <w:rPr>
          <w:rFonts w:ascii="仿宋_GB2312" w:eastAsia="仿宋_GB2312" w:hAnsi="方正仿宋_GBK" w:cs="方正仿宋_GBK" w:hint="eastAsia"/>
          <w:spacing w:val="10"/>
          <w:sz w:val="32"/>
          <w:szCs w:val="32"/>
        </w:rPr>
        <w:t>156</w:t>
      </w:r>
      <w:bookmarkStart w:id="0" w:name="_GoBack"/>
      <w:bookmarkEnd w:id="0"/>
      <w:r w:rsidRPr="00562DDC">
        <w:rPr>
          <w:rFonts w:ascii="仿宋_GB2312" w:eastAsia="仿宋_GB2312" w:hAnsi="方正仿宋_GBK" w:cs="方正仿宋_GBK" w:hint="eastAsia"/>
          <w:sz w:val="32"/>
          <w:szCs w:val="32"/>
        </w:rPr>
        <w:t>号</w:t>
      </w:r>
    </w:p>
    <w:p w:rsidR="00562DDC" w:rsidRPr="00562DDC" w:rsidRDefault="00562DDC" w:rsidP="00562DDC">
      <w:pPr>
        <w:spacing w:line="340" w:lineRule="exact"/>
        <w:jc w:val="center"/>
        <w:rPr>
          <w:rFonts w:ascii="方正小标宋_GBK" w:eastAsia="方正小标宋_GBK" w:hAnsi="方正仿宋_GBK" w:cs="方正仿宋_GBK"/>
          <w:spacing w:val="10"/>
          <w:sz w:val="44"/>
          <w:szCs w:val="44"/>
        </w:rPr>
      </w:pPr>
    </w:p>
    <w:p w:rsidR="00562DDC" w:rsidRPr="00562DDC" w:rsidRDefault="00562DDC" w:rsidP="00562DDC">
      <w:pPr>
        <w:spacing w:line="340" w:lineRule="exact"/>
        <w:jc w:val="center"/>
        <w:rPr>
          <w:rFonts w:ascii="方正小标宋_GBK" w:eastAsia="方正小标宋_GBK" w:hAnsi="方正仿宋_GBK" w:cs="方正仿宋_GBK"/>
          <w:spacing w:val="10"/>
          <w:sz w:val="44"/>
          <w:szCs w:val="44"/>
        </w:rPr>
      </w:pPr>
    </w:p>
    <w:p w:rsidR="00562DDC" w:rsidRPr="00562DDC" w:rsidRDefault="00562DDC" w:rsidP="00562DDC">
      <w:pPr>
        <w:spacing w:line="340" w:lineRule="exact"/>
        <w:jc w:val="center"/>
        <w:rPr>
          <w:rFonts w:ascii="方正小标宋_GBK" w:eastAsia="方正小标宋_GBK" w:hAnsi="方正仿宋_GBK" w:cs="方正仿宋_GBK"/>
          <w:spacing w:val="10"/>
          <w:sz w:val="44"/>
          <w:szCs w:val="44"/>
        </w:rPr>
      </w:pPr>
    </w:p>
    <w:p w:rsidR="00562DDC" w:rsidRPr="00562DDC" w:rsidRDefault="00562DDC" w:rsidP="00562DDC">
      <w:pPr>
        <w:spacing w:line="700" w:lineRule="exact"/>
        <w:jc w:val="center"/>
        <w:rPr>
          <w:rFonts w:ascii="方正小标宋简体" w:eastAsia="方正小标宋简体" w:hAnsi="方正仿宋_GBK" w:cs="方正仿宋_GBK"/>
          <w:spacing w:val="10"/>
          <w:sz w:val="44"/>
          <w:szCs w:val="44"/>
        </w:rPr>
      </w:pPr>
      <w:r w:rsidRPr="00562DDC">
        <w:rPr>
          <w:rFonts w:ascii="方正小标宋简体" w:eastAsia="方正小标宋简体" w:hAnsi="方正仿宋_GBK" w:cs="方正仿宋_GBK" w:hint="eastAsia"/>
          <w:spacing w:val="10"/>
          <w:sz w:val="44"/>
          <w:szCs w:val="44"/>
        </w:rPr>
        <w:t>关于印发</w:t>
      </w:r>
      <w:proofErr w:type="gramStart"/>
      <w:r w:rsidRPr="00562DDC">
        <w:rPr>
          <w:rFonts w:ascii="方正小标宋简体" w:eastAsia="方正小标宋简体" w:hAnsi="方正仿宋_GBK" w:cs="方正仿宋_GBK" w:hint="eastAsia"/>
          <w:spacing w:val="10"/>
          <w:sz w:val="44"/>
          <w:szCs w:val="44"/>
        </w:rPr>
        <w:t>《</w:t>
      </w:r>
      <w:proofErr w:type="gramEnd"/>
      <w:r w:rsidRPr="00D70597">
        <w:rPr>
          <w:rFonts w:ascii="方正小标宋简体" w:eastAsia="方正小标宋简体" w:hAnsi="方正仿宋_GBK" w:cs="方正仿宋_GBK" w:hint="eastAsia"/>
          <w:spacing w:val="10"/>
          <w:sz w:val="44"/>
          <w:szCs w:val="44"/>
        </w:rPr>
        <w:t>正阳县</w:t>
      </w:r>
      <w:r w:rsidRPr="00562DDC">
        <w:rPr>
          <w:rFonts w:ascii="方正小标宋简体" w:eastAsia="方正小标宋简体" w:hAnsi="方正仿宋_GBK" w:cs="方正仿宋_GBK" w:hint="eastAsia"/>
          <w:spacing w:val="10"/>
          <w:sz w:val="44"/>
          <w:szCs w:val="44"/>
        </w:rPr>
        <w:t>重大建设项目领域</w:t>
      </w:r>
    </w:p>
    <w:p w:rsidR="00562DDC" w:rsidRPr="00562DDC" w:rsidRDefault="00562DDC" w:rsidP="00562DDC">
      <w:pPr>
        <w:spacing w:line="700" w:lineRule="exact"/>
        <w:jc w:val="center"/>
        <w:rPr>
          <w:rFonts w:ascii="方正小标宋简体" w:eastAsia="方正小标宋简体" w:hAnsi="方正仿宋_GBK" w:cs="方正仿宋_GBK"/>
          <w:spacing w:val="10"/>
          <w:sz w:val="44"/>
          <w:szCs w:val="44"/>
        </w:rPr>
      </w:pPr>
      <w:r w:rsidRPr="00562DDC">
        <w:rPr>
          <w:rFonts w:ascii="方正小标宋简体" w:eastAsia="方正小标宋简体" w:hAnsi="方正仿宋_GBK" w:cs="方正仿宋_GBK" w:hint="eastAsia"/>
          <w:spacing w:val="10"/>
          <w:sz w:val="44"/>
          <w:szCs w:val="44"/>
        </w:rPr>
        <w:t>基层政务公开标准指引</w:t>
      </w:r>
      <w:proofErr w:type="gramStart"/>
      <w:r w:rsidRPr="00562DDC">
        <w:rPr>
          <w:rFonts w:ascii="方正小标宋简体" w:eastAsia="方正小标宋简体" w:hAnsi="方正仿宋_GBK" w:cs="方正仿宋_GBK" w:hint="eastAsia"/>
          <w:spacing w:val="10"/>
          <w:sz w:val="44"/>
          <w:szCs w:val="44"/>
        </w:rPr>
        <w:t>》</w:t>
      </w:r>
      <w:proofErr w:type="gramEnd"/>
      <w:r w:rsidRPr="00562DDC">
        <w:rPr>
          <w:rFonts w:ascii="方正小标宋简体" w:eastAsia="方正小标宋简体" w:hAnsi="方正仿宋_GBK" w:cs="方正仿宋_GBK" w:hint="eastAsia"/>
          <w:spacing w:val="10"/>
          <w:sz w:val="44"/>
          <w:szCs w:val="44"/>
        </w:rPr>
        <w:t>的通知</w:t>
      </w:r>
    </w:p>
    <w:p w:rsidR="00562DDC" w:rsidRPr="00562DDC" w:rsidRDefault="00562DDC" w:rsidP="00562DDC">
      <w:pPr>
        <w:spacing w:line="580" w:lineRule="exact"/>
        <w:ind w:firstLineChars="200" w:firstLine="639"/>
        <w:rPr>
          <w:rFonts w:ascii="仿宋_GB2312" w:eastAsia="仿宋_GB2312" w:hAnsi="方正仿宋_GBK" w:cs="方正仿宋_GBK"/>
          <w:spacing w:val="10"/>
          <w:sz w:val="32"/>
          <w:szCs w:val="32"/>
        </w:rPr>
      </w:pPr>
    </w:p>
    <w:p w:rsidR="00562DDC" w:rsidRPr="00562DDC" w:rsidRDefault="00562DDC" w:rsidP="00562DDC">
      <w:pPr>
        <w:spacing w:line="580" w:lineRule="exact"/>
        <w:rPr>
          <w:rFonts w:ascii="仿宋_GB2312" w:eastAsia="仿宋_GB2312" w:hAnsi="方正仿宋_GBK" w:cs="方正仿宋_GBK"/>
          <w:spacing w:val="10"/>
          <w:sz w:val="32"/>
          <w:szCs w:val="32"/>
        </w:rPr>
      </w:pPr>
      <w:r>
        <w:rPr>
          <w:rFonts w:ascii="仿宋_GB2312" w:eastAsia="仿宋_GB2312" w:hAnsi="方正仿宋_GBK" w:cs="方正仿宋_GBK" w:hint="eastAsia"/>
          <w:spacing w:val="10"/>
          <w:sz w:val="32"/>
          <w:szCs w:val="32"/>
        </w:rPr>
        <w:t>县直各单位</w:t>
      </w:r>
      <w:r w:rsidRPr="00562DDC">
        <w:rPr>
          <w:rFonts w:ascii="仿宋_GB2312" w:eastAsia="仿宋_GB2312" w:hAnsi="方正仿宋_GBK" w:cs="方正仿宋_GBK" w:hint="eastAsia"/>
          <w:spacing w:val="10"/>
          <w:sz w:val="32"/>
          <w:szCs w:val="32"/>
        </w:rPr>
        <w:t>：</w:t>
      </w:r>
    </w:p>
    <w:p w:rsidR="00562DDC" w:rsidRPr="00562DDC" w:rsidRDefault="00562DDC" w:rsidP="00562DDC">
      <w:pPr>
        <w:spacing w:line="58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为进一步推进重大建设项目领域基层政务公开标准化规范化，提升基层政务公开和政务服务水平，现将《</w:t>
      </w:r>
      <w:r>
        <w:rPr>
          <w:rFonts w:ascii="仿宋_GB2312" w:eastAsia="仿宋_GB2312" w:hAnsi="方正仿宋_GBK" w:cs="方正仿宋_GBK" w:hint="eastAsia"/>
          <w:spacing w:val="10"/>
          <w:sz w:val="32"/>
          <w:szCs w:val="32"/>
        </w:rPr>
        <w:t>正阳县</w:t>
      </w:r>
      <w:r w:rsidRPr="00562DDC">
        <w:rPr>
          <w:rFonts w:ascii="仿宋_GB2312" w:eastAsia="仿宋_GB2312" w:hAnsi="方正仿宋_GBK" w:cs="方正仿宋_GBK" w:hint="eastAsia"/>
          <w:spacing w:val="10"/>
          <w:sz w:val="32"/>
          <w:szCs w:val="32"/>
        </w:rPr>
        <w:t>重大建设项目领域基层政务公开标准指引》印发给你们，请参照执行。</w:t>
      </w:r>
    </w:p>
    <w:p w:rsidR="00562DDC" w:rsidRPr="00562DDC" w:rsidRDefault="00562DDC" w:rsidP="00562DDC">
      <w:pPr>
        <w:spacing w:line="760" w:lineRule="exact"/>
        <w:ind w:firstLineChars="200" w:firstLine="639"/>
        <w:rPr>
          <w:rFonts w:ascii="仿宋_GB2312" w:eastAsia="仿宋_GB2312" w:hAnsi="方正仿宋_GBK" w:cs="方正仿宋_GBK"/>
          <w:spacing w:val="10"/>
          <w:sz w:val="32"/>
          <w:szCs w:val="32"/>
        </w:rPr>
      </w:pPr>
    </w:p>
    <w:p w:rsidR="00562DDC" w:rsidRPr="00562DDC" w:rsidRDefault="00562DDC" w:rsidP="007E72D4">
      <w:pPr>
        <w:spacing w:line="760" w:lineRule="exact"/>
        <w:rPr>
          <w:rFonts w:ascii="仿宋_GB2312" w:eastAsia="仿宋_GB2312" w:hAnsi="方正仿宋_GBK" w:cs="方正仿宋_GBK"/>
          <w:spacing w:val="10"/>
          <w:sz w:val="32"/>
          <w:szCs w:val="32"/>
        </w:rPr>
      </w:pPr>
    </w:p>
    <w:p w:rsidR="00562DDC" w:rsidRPr="00562DDC" w:rsidRDefault="00562DDC" w:rsidP="00562DDC">
      <w:pPr>
        <w:wordWrap w:val="0"/>
        <w:spacing w:line="580" w:lineRule="exact"/>
        <w:ind w:firstLineChars="200" w:firstLine="639"/>
        <w:jc w:val="right"/>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2020年</w:t>
      </w:r>
      <w:r>
        <w:rPr>
          <w:rFonts w:ascii="仿宋_GB2312" w:eastAsia="仿宋_GB2312" w:hAnsi="方正仿宋_GBK" w:cs="方正仿宋_GBK" w:hint="eastAsia"/>
          <w:spacing w:val="10"/>
          <w:sz w:val="32"/>
          <w:szCs w:val="32"/>
        </w:rPr>
        <w:t>9</w:t>
      </w:r>
      <w:r w:rsidRPr="00562DDC">
        <w:rPr>
          <w:rFonts w:ascii="仿宋_GB2312" w:eastAsia="仿宋_GB2312" w:hAnsi="方正仿宋_GBK" w:cs="方正仿宋_GBK" w:hint="eastAsia"/>
          <w:spacing w:val="10"/>
          <w:sz w:val="32"/>
          <w:szCs w:val="32"/>
        </w:rPr>
        <w:t>月</w:t>
      </w:r>
      <w:r>
        <w:rPr>
          <w:rFonts w:ascii="仿宋_GB2312" w:eastAsia="仿宋_GB2312" w:hAnsi="方正仿宋_GBK" w:cs="方正仿宋_GBK" w:hint="eastAsia"/>
          <w:spacing w:val="10"/>
          <w:sz w:val="32"/>
          <w:szCs w:val="32"/>
        </w:rPr>
        <w:t>7</w:t>
      </w:r>
      <w:r w:rsidRPr="00562DDC">
        <w:rPr>
          <w:rFonts w:ascii="仿宋_GB2312" w:eastAsia="仿宋_GB2312" w:hAnsi="方正仿宋_GBK" w:cs="方正仿宋_GBK" w:hint="eastAsia"/>
          <w:spacing w:val="10"/>
          <w:sz w:val="32"/>
          <w:szCs w:val="32"/>
        </w:rPr>
        <w:t xml:space="preserve">日        </w:t>
      </w:r>
    </w:p>
    <w:p w:rsidR="00562DDC" w:rsidRDefault="00562DDC" w:rsidP="00562DDC">
      <w:pPr>
        <w:spacing w:line="580" w:lineRule="exact"/>
        <w:ind w:firstLineChars="200" w:firstLine="639"/>
        <w:rPr>
          <w:rFonts w:ascii="仿宋_GB2312" w:eastAsia="仿宋_GB2312" w:hAnsi="方正仿宋_GBK" w:cs="方正仿宋_GBK"/>
          <w:spacing w:val="10"/>
          <w:sz w:val="32"/>
          <w:szCs w:val="32"/>
        </w:rPr>
      </w:pPr>
    </w:p>
    <w:p w:rsidR="007E72D4" w:rsidRPr="00562DDC" w:rsidRDefault="007E72D4" w:rsidP="00562DDC">
      <w:pPr>
        <w:spacing w:line="580" w:lineRule="exact"/>
        <w:ind w:firstLineChars="200" w:firstLine="639"/>
        <w:rPr>
          <w:rFonts w:ascii="仿宋_GB2312" w:eastAsia="仿宋_GB2312" w:hAnsi="方正仿宋_GBK" w:cs="方正仿宋_GBK"/>
          <w:spacing w:val="10"/>
          <w:sz w:val="32"/>
          <w:szCs w:val="32"/>
        </w:rPr>
      </w:pPr>
    </w:p>
    <w:p w:rsidR="00562DDC" w:rsidRPr="00562DDC" w:rsidRDefault="00562DDC" w:rsidP="00562DDC">
      <w:pPr>
        <w:spacing w:line="580" w:lineRule="exact"/>
        <w:ind w:firstLineChars="200" w:firstLine="639"/>
        <w:rPr>
          <w:rFonts w:ascii="仿宋_GB2312" w:eastAsia="仿宋_GB2312" w:hAnsi="方正仿宋_GBK" w:cs="方正仿宋_GBK"/>
          <w:spacing w:val="10"/>
          <w:sz w:val="32"/>
          <w:szCs w:val="32"/>
        </w:rPr>
      </w:pPr>
    </w:p>
    <w:p w:rsidR="00562DDC" w:rsidRPr="00562DDC" w:rsidRDefault="00562DDC" w:rsidP="00483F25">
      <w:pPr>
        <w:spacing w:line="640" w:lineRule="exact"/>
        <w:jc w:val="center"/>
        <w:rPr>
          <w:rFonts w:ascii="黑体" w:eastAsia="黑体" w:hAnsi="方正仿宋_GBK" w:cs="方正仿宋_GBK"/>
          <w:spacing w:val="10"/>
          <w:sz w:val="44"/>
          <w:szCs w:val="44"/>
        </w:rPr>
      </w:pPr>
      <w:r w:rsidRPr="00011730">
        <w:rPr>
          <w:rFonts w:ascii="黑体" w:eastAsia="黑体" w:hAnsi="方正仿宋_GBK" w:cs="方正仿宋_GBK" w:hint="eastAsia"/>
          <w:spacing w:val="10"/>
          <w:sz w:val="44"/>
          <w:szCs w:val="44"/>
        </w:rPr>
        <w:lastRenderedPageBreak/>
        <w:t>正阳</w:t>
      </w:r>
      <w:proofErr w:type="gramStart"/>
      <w:r w:rsidRPr="00011730">
        <w:rPr>
          <w:rFonts w:ascii="黑体" w:eastAsia="黑体" w:hAnsi="方正仿宋_GBK" w:cs="方正仿宋_GBK" w:hint="eastAsia"/>
          <w:spacing w:val="10"/>
          <w:sz w:val="44"/>
          <w:szCs w:val="44"/>
        </w:rPr>
        <w:t>县</w:t>
      </w:r>
      <w:r w:rsidRPr="00562DDC">
        <w:rPr>
          <w:rFonts w:ascii="黑体" w:eastAsia="黑体" w:hAnsi="方正仿宋_GBK" w:cs="方正仿宋_GBK" w:hint="eastAsia"/>
          <w:spacing w:val="10"/>
          <w:sz w:val="44"/>
          <w:szCs w:val="44"/>
        </w:rPr>
        <w:t>重大</w:t>
      </w:r>
      <w:proofErr w:type="gramEnd"/>
      <w:r w:rsidRPr="00562DDC">
        <w:rPr>
          <w:rFonts w:ascii="黑体" w:eastAsia="黑体" w:hAnsi="方正仿宋_GBK" w:cs="方正仿宋_GBK" w:hint="eastAsia"/>
          <w:spacing w:val="10"/>
          <w:sz w:val="44"/>
          <w:szCs w:val="44"/>
        </w:rPr>
        <w:t>建设项目领域</w:t>
      </w:r>
    </w:p>
    <w:p w:rsidR="00562DDC" w:rsidRPr="00562DDC" w:rsidRDefault="00562DDC" w:rsidP="00483F25">
      <w:pPr>
        <w:spacing w:line="640" w:lineRule="exact"/>
        <w:jc w:val="center"/>
        <w:rPr>
          <w:rFonts w:ascii="黑体" w:eastAsia="黑体" w:hAnsi="方正仿宋_GBK" w:cs="方正仿宋_GBK"/>
          <w:spacing w:val="10"/>
          <w:sz w:val="44"/>
          <w:szCs w:val="44"/>
        </w:rPr>
      </w:pPr>
      <w:r w:rsidRPr="00562DDC">
        <w:rPr>
          <w:rFonts w:ascii="黑体" w:eastAsia="黑体" w:hAnsi="方正仿宋_GBK" w:cs="方正仿宋_GBK" w:hint="eastAsia"/>
          <w:spacing w:val="10"/>
          <w:sz w:val="44"/>
          <w:szCs w:val="44"/>
        </w:rPr>
        <w:t>基层政务公开标准指引</w:t>
      </w: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为贯彻落实《驻马店市人民政府办公室关于印发&lt;驻马店市全面推进基层政务公开标准化规范化工作实施方案&gt;的通知》（驻政办〔2020〕22号）要求，进一步推进重大建设项目领域基层政务公开标准化规范化，提升基层政务公开和政务服务水平。根据《河南省发展和改革委员会办公室关于印发&lt;重大建设项目领域基层政务公开标准指引&gt;的通知》（</w:t>
      </w:r>
      <w:proofErr w:type="gramStart"/>
      <w:r w:rsidRPr="00562DDC">
        <w:rPr>
          <w:rFonts w:ascii="仿宋_GB2312" w:eastAsia="仿宋_GB2312" w:hAnsi="方正仿宋_GBK" w:cs="方正仿宋_GBK" w:hint="eastAsia"/>
          <w:spacing w:val="10"/>
          <w:sz w:val="32"/>
          <w:szCs w:val="32"/>
        </w:rPr>
        <w:t>豫发改办</w:t>
      </w:r>
      <w:proofErr w:type="gramEnd"/>
      <w:r w:rsidRPr="00562DDC">
        <w:rPr>
          <w:rFonts w:ascii="仿宋_GB2312" w:eastAsia="仿宋_GB2312" w:hAnsi="方正仿宋_GBK" w:cs="方正仿宋_GBK" w:hint="eastAsia"/>
          <w:spacing w:val="10"/>
          <w:sz w:val="32"/>
          <w:szCs w:val="32"/>
        </w:rPr>
        <w:t>投资〔2020〕43号），</w:t>
      </w:r>
      <w:r>
        <w:rPr>
          <w:rFonts w:ascii="仿宋_GB2312" w:eastAsia="仿宋_GB2312" w:hAnsi="方正仿宋_GBK" w:cs="方正仿宋_GBK" w:hint="eastAsia"/>
          <w:spacing w:val="10"/>
          <w:sz w:val="32"/>
          <w:szCs w:val="32"/>
        </w:rPr>
        <w:t>、我委</w:t>
      </w:r>
      <w:r w:rsidRPr="00562DDC">
        <w:rPr>
          <w:rFonts w:ascii="仿宋_GB2312" w:eastAsia="仿宋_GB2312" w:hAnsi="方正仿宋_GBK" w:cs="方正仿宋_GBK" w:hint="eastAsia"/>
          <w:spacing w:val="10"/>
          <w:sz w:val="32"/>
          <w:szCs w:val="32"/>
        </w:rPr>
        <w:t>编制了《</w:t>
      </w:r>
      <w:r>
        <w:rPr>
          <w:rFonts w:ascii="仿宋_GB2312" w:eastAsia="仿宋_GB2312" w:hAnsi="方正仿宋_GBK" w:cs="方正仿宋_GBK" w:hint="eastAsia"/>
          <w:spacing w:val="10"/>
          <w:sz w:val="32"/>
          <w:szCs w:val="32"/>
        </w:rPr>
        <w:t>正阳县</w:t>
      </w:r>
      <w:r w:rsidRPr="00562DDC">
        <w:rPr>
          <w:rFonts w:ascii="仿宋_GB2312" w:eastAsia="仿宋_GB2312" w:hAnsi="方正仿宋_GBK" w:cs="方正仿宋_GBK" w:hint="eastAsia"/>
          <w:spacing w:val="10"/>
          <w:sz w:val="32"/>
          <w:szCs w:val="32"/>
        </w:rPr>
        <w:t>重大建设项目领域基层政务公开标准目录》（以下简称《标准目录》）。现就有关情况说明如下。</w:t>
      </w: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一、《标准目录》是基层政务公开标准化规范化试点工作的成果应用，是深化细化《国务院办公厅关于推进重大建设项目批准和实施领域政府信息公开的意见》（国办发〔2017〕94号）、《河南省人民政府办公厅关于推进重大建设项目批准实施等领域政府信息公开的实施意见》（豫政办〔2018〕48号）、《驻马店市人民政府办公室关于推进重大建设项目批准实施等领域政府信息公开的实施意见》（驻政办〔2018〕191号）的具体手段。《标准目录》将《实施意见》中的公开事项和内容进一步细化和清单化、目录化，便于基层行政审批部门对照操作，易于社会公众查询监督。</w:t>
      </w:r>
      <w:r>
        <w:rPr>
          <w:rFonts w:ascii="仿宋_GB2312" w:eastAsia="仿宋_GB2312" w:hAnsi="方正仿宋_GBK" w:cs="方正仿宋_GBK" w:hint="eastAsia"/>
          <w:spacing w:val="10"/>
          <w:sz w:val="32"/>
          <w:szCs w:val="32"/>
        </w:rPr>
        <w:t>县直各</w:t>
      </w:r>
      <w:r w:rsidRPr="00562DDC">
        <w:rPr>
          <w:rFonts w:ascii="仿宋_GB2312" w:eastAsia="仿宋_GB2312" w:hAnsi="方正仿宋_GBK" w:cs="方正仿宋_GBK" w:hint="eastAsia"/>
          <w:spacing w:val="10"/>
          <w:sz w:val="32"/>
          <w:szCs w:val="32"/>
        </w:rPr>
        <w:t>有关部门要高度重视，在推进基层标准化规范化工作中发挥好指导、监督、评估作用。</w:t>
      </w: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二、《标准目录》中所称重大建设项目，是指按照有关规定</w:t>
      </w:r>
      <w:r w:rsidRPr="00562DDC">
        <w:rPr>
          <w:rFonts w:ascii="仿宋_GB2312" w:eastAsia="仿宋_GB2312" w:hAnsi="方正仿宋_GBK" w:cs="方正仿宋_GBK" w:hint="eastAsia"/>
          <w:spacing w:val="10"/>
          <w:sz w:val="32"/>
          <w:szCs w:val="32"/>
        </w:rPr>
        <w:lastRenderedPageBreak/>
        <w:t>由政府审批、核准、备案的，对经济社会发展、民生改善有直接、广泛和重要影响的非涉密固定资产投资项目（不包括境外投资项目和对外援助项目）。列入各级政府重点项目清单的项目是政务公开的重点。《标准目录》主要适用于基层重大建设项目相关行政审批部门以及法律法规授权的管理公共事务职能的组织或公共企事业单位。其他各县区政府和有关部门可参照执行。</w:t>
      </w: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三、《标准目录》明确了重大建设项目领域9方面29类公开事项的公开内容、公开依据、公开时限、公开主体、公开渠道、公开对象和公开方式等，提供了开展重大项目领域政务公开工作的基本框架。各县区和有关部门可在此基础上，根据有关法律、法规、规章的要求，结合工作职责和实际情况调整完善本级目录，明确信息公开的主体，视情况可以增加公开事项、公开（内容）要素、公开渠道等，但不可以删减。对于“办事指南”，应依据国家、省、市标准化部门确定的标准编制和公开。</w:t>
      </w: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四、各县区及市直有关部门应当加强河南省投资项目</w:t>
      </w:r>
      <w:proofErr w:type="gramStart"/>
      <w:r w:rsidRPr="00562DDC">
        <w:rPr>
          <w:rFonts w:ascii="仿宋_GB2312" w:eastAsia="仿宋_GB2312" w:hAnsi="方正仿宋_GBK" w:cs="方正仿宋_GBK" w:hint="eastAsia"/>
          <w:spacing w:val="10"/>
          <w:sz w:val="32"/>
          <w:szCs w:val="32"/>
        </w:rPr>
        <w:t>在线审批</w:t>
      </w:r>
      <w:proofErr w:type="gramEnd"/>
      <w:r w:rsidRPr="00562DDC">
        <w:rPr>
          <w:rFonts w:ascii="仿宋_GB2312" w:eastAsia="仿宋_GB2312" w:hAnsi="方正仿宋_GBK" w:cs="方正仿宋_GBK" w:hint="eastAsia"/>
          <w:spacing w:val="10"/>
          <w:sz w:val="32"/>
          <w:szCs w:val="32"/>
        </w:rPr>
        <w:t>监管平台应用，</w:t>
      </w:r>
      <w:proofErr w:type="gramStart"/>
      <w:r w:rsidRPr="00562DDC">
        <w:rPr>
          <w:rFonts w:ascii="仿宋_GB2312" w:eastAsia="仿宋_GB2312" w:hAnsi="方正仿宋_GBK" w:cs="方正仿宋_GBK" w:hint="eastAsia"/>
          <w:spacing w:val="10"/>
          <w:sz w:val="32"/>
          <w:szCs w:val="32"/>
        </w:rPr>
        <w:t>落实非</w:t>
      </w:r>
      <w:proofErr w:type="gramEnd"/>
      <w:r w:rsidRPr="00562DDC">
        <w:rPr>
          <w:rFonts w:ascii="仿宋_GB2312" w:eastAsia="仿宋_GB2312" w:hAnsi="方正仿宋_GBK" w:cs="方正仿宋_GBK" w:hint="eastAsia"/>
          <w:spacing w:val="10"/>
          <w:sz w:val="32"/>
          <w:szCs w:val="32"/>
        </w:rPr>
        <w:t>涉密投资项目全部在线办理的要求。相关业务系统要实时与省投资项目</w:t>
      </w:r>
      <w:proofErr w:type="gramStart"/>
      <w:r w:rsidRPr="00562DDC">
        <w:rPr>
          <w:rFonts w:ascii="仿宋_GB2312" w:eastAsia="仿宋_GB2312" w:hAnsi="方正仿宋_GBK" w:cs="方正仿宋_GBK" w:hint="eastAsia"/>
          <w:spacing w:val="10"/>
          <w:sz w:val="32"/>
          <w:szCs w:val="32"/>
        </w:rPr>
        <w:t>在线审批</w:t>
      </w:r>
      <w:proofErr w:type="gramEnd"/>
      <w:r w:rsidRPr="00562DDC">
        <w:rPr>
          <w:rFonts w:ascii="仿宋_GB2312" w:eastAsia="仿宋_GB2312" w:hAnsi="方正仿宋_GBK" w:cs="方正仿宋_GBK" w:hint="eastAsia"/>
          <w:spacing w:val="10"/>
          <w:sz w:val="32"/>
          <w:szCs w:val="32"/>
        </w:rPr>
        <w:t>监管平台共享信息。通过其他渠道公开的相关信息应当及时同步更新。</w:t>
      </w:r>
    </w:p>
    <w:p w:rsidR="00562DDC" w:rsidRPr="00562DDC" w:rsidRDefault="00562DDC" w:rsidP="00483F25">
      <w:pPr>
        <w:spacing w:line="540" w:lineRule="exact"/>
        <w:ind w:firstLineChars="200" w:firstLine="639"/>
        <w:rPr>
          <w:rFonts w:ascii="仿宋_GB2312" w:eastAsia="仿宋_GB2312" w:hAnsi="方正仿宋_GBK" w:cs="方正仿宋_GBK"/>
          <w:spacing w:val="10"/>
          <w:sz w:val="32"/>
          <w:szCs w:val="32"/>
        </w:rPr>
      </w:pPr>
      <w:r w:rsidRPr="00562DDC">
        <w:rPr>
          <w:rFonts w:ascii="仿宋_GB2312" w:eastAsia="仿宋_GB2312" w:hAnsi="方正仿宋_GBK" w:cs="方正仿宋_GBK" w:hint="eastAsia"/>
          <w:spacing w:val="10"/>
          <w:sz w:val="32"/>
          <w:szCs w:val="32"/>
        </w:rPr>
        <w:t>五、</w:t>
      </w:r>
      <w:r>
        <w:rPr>
          <w:rFonts w:ascii="仿宋_GB2312" w:eastAsia="仿宋_GB2312" w:hAnsi="方正仿宋_GBK" w:cs="方正仿宋_GBK" w:hint="eastAsia"/>
          <w:spacing w:val="10"/>
          <w:sz w:val="32"/>
          <w:szCs w:val="32"/>
        </w:rPr>
        <w:t>县直各有关</w:t>
      </w:r>
      <w:r w:rsidRPr="00562DDC">
        <w:rPr>
          <w:rFonts w:ascii="仿宋_GB2312" w:eastAsia="仿宋_GB2312" w:hAnsi="方正仿宋_GBK" w:cs="方正仿宋_GBK" w:hint="eastAsia"/>
          <w:spacing w:val="10"/>
          <w:sz w:val="32"/>
          <w:szCs w:val="32"/>
        </w:rPr>
        <w:t>部门应当据此细化制定本级重大建设项目领域基层政务公开标准目录并加强推广应用。同时，按照推进决策、执行、管理、服务、结果公开要求，进一步明确公开内容的审查、发布、反馈机制，优化政务公开工作流程，回应社会关切，推动发布、解读、回应的有序衔接。</w:t>
      </w:r>
    </w:p>
    <w:p w:rsidR="00562DDC" w:rsidRPr="00562DDC" w:rsidRDefault="00562DDC" w:rsidP="00483F25">
      <w:pPr>
        <w:spacing w:line="540" w:lineRule="exact"/>
        <w:ind w:firstLineChars="200" w:firstLine="639"/>
        <w:rPr>
          <w:rFonts w:ascii="黑体" w:eastAsia="黑体" w:hAnsi="黑体" w:cs="黑体"/>
          <w:sz w:val="32"/>
          <w:szCs w:val="32"/>
        </w:rPr>
      </w:pPr>
      <w:r w:rsidRPr="00562DDC">
        <w:rPr>
          <w:rFonts w:ascii="仿宋_GB2312" w:eastAsia="仿宋_GB2312" w:hAnsi="方正仿宋_GBK" w:cs="方正仿宋_GBK" w:hint="eastAsia"/>
          <w:spacing w:val="10"/>
          <w:sz w:val="32"/>
          <w:szCs w:val="32"/>
        </w:rPr>
        <w:t>附件：驻马店市重大建设项目领域基层政务公开标准目录</w:t>
      </w:r>
    </w:p>
    <w:p w:rsidR="00562DDC" w:rsidRPr="00562DDC" w:rsidRDefault="00562DDC" w:rsidP="00483F25">
      <w:pPr>
        <w:spacing w:line="540" w:lineRule="exact"/>
        <w:rPr>
          <w:rFonts w:ascii="黑体" w:eastAsia="黑体" w:hAnsi="黑体" w:cs="黑体"/>
          <w:sz w:val="32"/>
          <w:szCs w:val="32"/>
        </w:rPr>
        <w:sectPr w:rsidR="00562DDC" w:rsidRPr="00562DDC">
          <w:headerReference w:type="even" r:id="rId7"/>
          <w:headerReference w:type="default" r:id="rId8"/>
          <w:footerReference w:type="even" r:id="rId9"/>
          <w:footerReference w:type="default" r:id="rId10"/>
          <w:headerReference w:type="first" r:id="rId11"/>
          <w:footerReference w:type="first" r:id="rId12"/>
          <w:pgSz w:w="11906" w:h="16838"/>
          <w:pgMar w:top="1985" w:right="1418" w:bottom="1814" w:left="1588" w:header="851" w:footer="1588" w:gutter="0"/>
          <w:cols w:space="720"/>
          <w:docGrid w:type="linesAndChars" w:linePitch="289" w:charSpace="-4227"/>
        </w:sectPr>
      </w:pPr>
    </w:p>
    <w:p w:rsidR="00562DDC" w:rsidRPr="00562DDC" w:rsidRDefault="00562DDC" w:rsidP="00562DDC">
      <w:pPr>
        <w:rPr>
          <w:rFonts w:ascii="黑体" w:eastAsia="黑体" w:hAnsi="黑体" w:cs="黑体"/>
          <w:sz w:val="32"/>
          <w:szCs w:val="32"/>
        </w:rPr>
      </w:pPr>
      <w:r w:rsidRPr="00562DDC">
        <w:rPr>
          <w:rFonts w:ascii="黑体" w:eastAsia="黑体" w:hAnsi="黑体" w:cs="黑体" w:hint="eastAsia"/>
          <w:sz w:val="32"/>
          <w:szCs w:val="32"/>
        </w:rPr>
        <w:lastRenderedPageBreak/>
        <w:t>附  件</w:t>
      </w:r>
    </w:p>
    <w:p w:rsidR="00562DDC" w:rsidRPr="00562DDC" w:rsidRDefault="00562DDC" w:rsidP="00562DDC">
      <w:pPr>
        <w:spacing w:afterLines="100" w:after="286" w:line="7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正阳</w:t>
      </w:r>
      <w:proofErr w:type="gramStart"/>
      <w:r>
        <w:rPr>
          <w:rFonts w:ascii="方正小标宋_GBK" w:eastAsia="方正小标宋_GBK" w:hAnsi="Times New Roman" w:cs="Times New Roman" w:hint="eastAsia"/>
          <w:sz w:val="44"/>
          <w:szCs w:val="44"/>
        </w:rPr>
        <w:t>县</w:t>
      </w:r>
      <w:r w:rsidRPr="00562DDC">
        <w:rPr>
          <w:rFonts w:ascii="方正小标宋_GBK" w:eastAsia="方正小标宋_GBK" w:hAnsi="Times New Roman" w:cs="Times New Roman" w:hint="eastAsia"/>
          <w:sz w:val="44"/>
          <w:szCs w:val="44"/>
        </w:rPr>
        <w:t>重大</w:t>
      </w:r>
      <w:proofErr w:type="gramEnd"/>
      <w:r w:rsidRPr="00562DDC">
        <w:rPr>
          <w:rFonts w:ascii="方正小标宋_GBK" w:eastAsia="方正小标宋_GBK" w:hAnsi="Times New Roman" w:cs="Times New Roman" w:hint="eastAsia"/>
          <w:sz w:val="44"/>
          <w:szCs w:val="44"/>
        </w:rPr>
        <w:t>建设项目领域基层政务公开标准目录</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847"/>
        <w:gridCol w:w="938"/>
        <w:gridCol w:w="1496"/>
        <w:gridCol w:w="814"/>
        <w:gridCol w:w="1730"/>
        <w:gridCol w:w="1195"/>
        <w:gridCol w:w="879"/>
        <w:gridCol w:w="3520"/>
        <w:gridCol w:w="426"/>
        <w:gridCol w:w="708"/>
        <w:gridCol w:w="426"/>
        <w:gridCol w:w="441"/>
      </w:tblGrid>
      <w:tr w:rsidR="00562DDC" w:rsidRPr="00562DDC" w:rsidTr="00315741">
        <w:trPr>
          <w:cantSplit/>
          <w:trHeight w:val="334"/>
          <w:tblHeader/>
        </w:trPr>
        <w:tc>
          <w:tcPr>
            <w:tcW w:w="444" w:type="dxa"/>
            <w:vMerge w:val="restart"/>
            <w:vAlign w:val="center"/>
          </w:tcPr>
          <w:p w:rsidR="00562DDC" w:rsidRPr="00562DDC" w:rsidRDefault="00562DDC" w:rsidP="00562DDC">
            <w:pPr>
              <w:widowControl/>
              <w:spacing w:line="200" w:lineRule="exact"/>
              <w:jc w:val="center"/>
              <w:rPr>
                <w:rFonts w:ascii="黑体" w:eastAsia="黑体" w:hAnsi="黑体" w:cs="Times New Roman"/>
                <w:color w:val="000000"/>
                <w:kern w:val="0"/>
                <w:sz w:val="18"/>
                <w:szCs w:val="18"/>
              </w:rPr>
            </w:pPr>
            <w:r w:rsidRPr="00562DDC">
              <w:rPr>
                <w:rFonts w:ascii="黑体" w:eastAsia="黑体" w:hAnsi="黑体" w:cs="Times New Roman"/>
                <w:color w:val="000000"/>
                <w:kern w:val="0"/>
                <w:sz w:val="18"/>
                <w:szCs w:val="18"/>
              </w:rPr>
              <w:t>序号</w:t>
            </w:r>
          </w:p>
        </w:tc>
        <w:tc>
          <w:tcPr>
            <w:tcW w:w="1785" w:type="dxa"/>
            <w:gridSpan w:val="2"/>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公开事项</w:t>
            </w:r>
          </w:p>
        </w:tc>
        <w:tc>
          <w:tcPr>
            <w:tcW w:w="1496" w:type="dxa"/>
            <w:vMerge w:val="restart"/>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公开内容</w:t>
            </w:r>
          </w:p>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（要素）</w:t>
            </w:r>
          </w:p>
        </w:tc>
        <w:tc>
          <w:tcPr>
            <w:tcW w:w="814" w:type="dxa"/>
            <w:vMerge w:val="restart"/>
            <w:vAlign w:val="center"/>
          </w:tcPr>
          <w:p w:rsidR="00562DDC" w:rsidRPr="00562DDC" w:rsidRDefault="00562DDC" w:rsidP="00562DDC">
            <w:pPr>
              <w:widowControl/>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五公开</w:t>
            </w:r>
          </w:p>
        </w:tc>
        <w:tc>
          <w:tcPr>
            <w:tcW w:w="1730" w:type="dxa"/>
            <w:vMerge w:val="restart"/>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公开依据</w:t>
            </w:r>
          </w:p>
        </w:tc>
        <w:tc>
          <w:tcPr>
            <w:tcW w:w="1195" w:type="dxa"/>
            <w:vMerge w:val="restart"/>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公开时限</w:t>
            </w:r>
          </w:p>
        </w:tc>
        <w:tc>
          <w:tcPr>
            <w:tcW w:w="879" w:type="dxa"/>
            <w:vMerge w:val="restart"/>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spacing w:val="-11"/>
                <w:kern w:val="0"/>
                <w:sz w:val="18"/>
                <w:szCs w:val="18"/>
              </w:rPr>
              <w:t>公开主体</w:t>
            </w:r>
          </w:p>
        </w:tc>
        <w:tc>
          <w:tcPr>
            <w:tcW w:w="3520" w:type="dxa"/>
            <w:vMerge w:val="restart"/>
            <w:vAlign w:val="center"/>
          </w:tcPr>
          <w:p w:rsidR="00562DDC" w:rsidRPr="00562DDC" w:rsidRDefault="00562DDC" w:rsidP="00562DDC">
            <w:pPr>
              <w:widowControl/>
              <w:spacing w:line="200" w:lineRule="exact"/>
              <w:jc w:val="center"/>
              <w:rPr>
                <w:rFonts w:ascii="黑体" w:eastAsia="黑体" w:hAnsi="黑体" w:cs="宋体"/>
                <w:color w:val="000000"/>
                <w:spacing w:val="-6"/>
                <w:kern w:val="0"/>
                <w:sz w:val="18"/>
                <w:szCs w:val="18"/>
              </w:rPr>
            </w:pPr>
            <w:r w:rsidRPr="00562DDC">
              <w:rPr>
                <w:rFonts w:ascii="黑体" w:eastAsia="黑体" w:hAnsi="黑体" w:cs="宋体" w:hint="eastAsia"/>
                <w:color w:val="000000"/>
                <w:spacing w:val="-6"/>
                <w:kern w:val="0"/>
                <w:sz w:val="18"/>
                <w:szCs w:val="18"/>
              </w:rPr>
              <w:t>公开渠道和载体（在标注范围内至少选择其一公开，</w:t>
            </w:r>
          </w:p>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法律法规规章另有规定的从其规定）</w:t>
            </w:r>
          </w:p>
        </w:tc>
        <w:tc>
          <w:tcPr>
            <w:tcW w:w="1134" w:type="dxa"/>
            <w:gridSpan w:val="2"/>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公开对象</w:t>
            </w:r>
          </w:p>
        </w:tc>
        <w:tc>
          <w:tcPr>
            <w:tcW w:w="867" w:type="dxa"/>
            <w:gridSpan w:val="2"/>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公开方式</w:t>
            </w:r>
          </w:p>
        </w:tc>
      </w:tr>
      <w:tr w:rsidR="00562DDC" w:rsidRPr="00562DDC" w:rsidTr="00315741">
        <w:trPr>
          <w:cantSplit/>
          <w:trHeight w:val="515"/>
          <w:tblHeader/>
        </w:trPr>
        <w:tc>
          <w:tcPr>
            <w:tcW w:w="444" w:type="dxa"/>
            <w:vMerge/>
            <w:vAlign w:val="center"/>
          </w:tcPr>
          <w:p w:rsidR="00562DDC" w:rsidRPr="00562DDC" w:rsidRDefault="00562DDC" w:rsidP="00562DDC">
            <w:pPr>
              <w:widowControl/>
              <w:spacing w:line="200" w:lineRule="exact"/>
              <w:jc w:val="center"/>
              <w:rPr>
                <w:rFonts w:ascii="黑体" w:eastAsia="黑体" w:hAnsi="黑体" w:cs="Times New Roman"/>
                <w:color w:val="000000"/>
                <w:kern w:val="0"/>
                <w:sz w:val="18"/>
                <w:szCs w:val="18"/>
              </w:rPr>
            </w:pPr>
          </w:p>
        </w:tc>
        <w:tc>
          <w:tcPr>
            <w:tcW w:w="847" w:type="dxa"/>
            <w:vAlign w:val="center"/>
          </w:tcPr>
          <w:p w:rsidR="00562DDC" w:rsidRPr="00562DDC" w:rsidRDefault="00562DDC" w:rsidP="00562DDC">
            <w:pPr>
              <w:widowControl/>
              <w:spacing w:line="200" w:lineRule="exact"/>
              <w:jc w:val="center"/>
              <w:rPr>
                <w:rFonts w:ascii="黑体" w:eastAsia="黑体" w:hAnsi="黑体" w:cs="宋体"/>
                <w:color w:val="000000"/>
                <w:spacing w:val="-6"/>
                <w:kern w:val="0"/>
                <w:sz w:val="18"/>
                <w:szCs w:val="18"/>
              </w:rPr>
            </w:pPr>
            <w:r w:rsidRPr="00562DDC">
              <w:rPr>
                <w:rFonts w:ascii="黑体" w:eastAsia="黑体" w:hAnsi="黑体" w:cs="宋体" w:hint="eastAsia"/>
                <w:color w:val="000000"/>
                <w:spacing w:val="-6"/>
                <w:kern w:val="0"/>
                <w:sz w:val="18"/>
                <w:szCs w:val="18"/>
              </w:rPr>
              <w:t>一级事项</w:t>
            </w:r>
          </w:p>
        </w:tc>
        <w:tc>
          <w:tcPr>
            <w:tcW w:w="938" w:type="dxa"/>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二级事项</w:t>
            </w:r>
          </w:p>
        </w:tc>
        <w:tc>
          <w:tcPr>
            <w:tcW w:w="1496" w:type="dxa"/>
            <w:vMerge/>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p>
        </w:tc>
        <w:tc>
          <w:tcPr>
            <w:tcW w:w="814" w:type="dxa"/>
            <w:vMerge/>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p>
        </w:tc>
        <w:tc>
          <w:tcPr>
            <w:tcW w:w="1730" w:type="dxa"/>
            <w:vMerge/>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p>
        </w:tc>
        <w:tc>
          <w:tcPr>
            <w:tcW w:w="1195" w:type="dxa"/>
            <w:vMerge/>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p>
        </w:tc>
        <w:tc>
          <w:tcPr>
            <w:tcW w:w="879" w:type="dxa"/>
            <w:vMerge/>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p>
        </w:tc>
        <w:tc>
          <w:tcPr>
            <w:tcW w:w="3520" w:type="dxa"/>
            <w:vMerge/>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p>
        </w:tc>
        <w:tc>
          <w:tcPr>
            <w:tcW w:w="426" w:type="dxa"/>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全社会</w:t>
            </w:r>
          </w:p>
        </w:tc>
        <w:tc>
          <w:tcPr>
            <w:tcW w:w="708" w:type="dxa"/>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特定</w:t>
            </w:r>
          </w:p>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群众</w:t>
            </w:r>
          </w:p>
        </w:tc>
        <w:tc>
          <w:tcPr>
            <w:tcW w:w="426" w:type="dxa"/>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主动</w:t>
            </w:r>
          </w:p>
        </w:tc>
        <w:tc>
          <w:tcPr>
            <w:tcW w:w="441" w:type="dxa"/>
            <w:vAlign w:val="center"/>
          </w:tcPr>
          <w:p w:rsidR="00562DDC" w:rsidRPr="00562DDC" w:rsidRDefault="00562DDC" w:rsidP="00562DDC">
            <w:pPr>
              <w:widowControl/>
              <w:spacing w:line="200" w:lineRule="exact"/>
              <w:jc w:val="center"/>
              <w:rPr>
                <w:rFonts w:ascii="黑体" w:eastAsia="黑体" w:hAnsi="黑体" w:cs="宋体"/>
                <w:color w:val="000000"/>
                <w:kern w:val="0"/>
                <w:sz w:val="18"/>
                <w:szCs w:val="18"/>
              </w:rPr>
            </w:pPr>
            <w:r w:rsidRPr="00562DDC">
              <w:rPr>
                <w:rFonts w:ascii="黑体" w:eastAsia="黑体" w:hAnsi="黑体" w:cs="宋体" w:hint="eastAsia"/>
                <w:color w:val="000000"/>
                <w:kern w:val="0"/>
                <w:sz w:val="18"/>
                <w:szCs w:val="18"/>
              </w:rPr>
              <w:t>依申请</w:t>
            </w:r>
          </w:p>
        </w:tc>
      </w:tr>
      <w:tr w:rsidR="00562DDC" w:rsidRPr="00562DDC" w:rsidTr="00315741">
        <w:trPr>
          <w:cantSplit/>
          <w:trHeight w:val="2066"/>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批准服务信息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办事指南</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申报材料清单、批准流程、办理时限、受理机构联系方式、申报要求等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仿宋_GB2312" w:hint="eastAsia"/>
                <w:color w:val="00000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实时公开</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相关审批部门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416"/>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办理过程信息</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事项名称、事项办理部门、办理进展等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及时公开</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相关审批部门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 xml:space="preserve"> ■投资项目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708" w:type="dxa"/>
            <w:vAlign w:val="center"/>
          </w:tcPr>
          <w:p w:rsidR="00562DDC" w:rsidRPr="00562DDC" w:rsidRDefault="00562DDC" w:rsidP="00562DDC">
            <w:pPr>
              <w:spacing w:line="240" w:lineRule="exact"/>
              <w:jc w:val="center"/>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项目</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单位</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r>
      <w:tr w:rsidR="00562DDC" w:rsidRPr="00562DDC" w:rsidTr="00315741">
        <w:trPr>
          <w:cantSplit/>
          <w:trHeight w:val="2373"/>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3</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咨询监督</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咨询电话、监督投诉电话等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实时公开</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相关审批部门</w:t>
            </w:r>
          </w:p>
          <w:p w:rsidR="00562DDC" w:rsidRPr="00562DDC" w:rsidRDefault="00562DDC" w:rsidP="00562DDC">
            <w:pPr>
              <w:spacing w:line="240" w:lineRule="exact"/>
              <w:rPr>
                <w:rFonts w:ascii="宋体" w:eastAsia="宋体" w:hAnsi="宋体" w:cs="Times New Roman"/>
                <w:color w:val="000000"/>
                <w:sz w:val="18"/>
                <w:szCs w:val="18"/>
              </w:rPr>
            </w:pP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p w:rsidR="00562DDC" w:rsidRPr="00562DDC" w:rsidRDefault="00562DDC" w:rsidP="00562DDC">
            <w:pPr>
              <w:spacing w:line="240" w:lineRule="exact"/>
              <w:jc w:val="center"/>
              <w:rPr>
                <w:rFonts w:ascii="宋体" w:eastAsia="宋体" w:hAnsi="宋体" w:cs="Times New Roman"/>
                <w:color w:val="000000"/>
                <w:sz w:val="18"/>
                <w:szCs w:val="18"/>
              </w:rPr>
            </w:pPr>
          </w:p>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528"/>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4</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批准结果信息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政府投资项目建议书审批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审批结果、批复时间、批复文号、批复单位、项目名称、项目统一代码等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820"/>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5</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政府投资项目可行性研究报告审批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审批结果、批复时间、批复单位、批复文号、项目名称、项目统一代码等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960"/>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6</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政府投资项目初步设计审批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审批结果、批复时间、批复单位、批复文号、项目名称、项目统一代码等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458"/>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7</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批准结果信息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企业投资项目核准</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核准结果、核准时间、核准单位、核准文号、项目名称、项目统一代码等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401"/>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8</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企业投资项目备案</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备案号、备案时间、备案单位、项目名称、项目统一代码等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449"/>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9</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节能审查</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审查结果、批复时间、批复单位、批复文号、项目名称、项目统一代码等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668"/>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10</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批准结果信息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建设项目用地预审与选址意见书</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自然资源部门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680"/>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11</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建设项目环境影响评价审批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生态环境部门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932"/>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12</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建设用地（</w:t>
            </w:r>
            <w:proofErr w:type="gramStart"/>
            <w:r w:rsidRPr="00562DDC">
              <w:rPr>
                <w:rFonts w:ascii="宋体" w:eastAsia="宋体" w:hAnsi="宋体" w:cs="Times New Roman" w:hint="eastAsia"/>
                <w:color w:val="000000"/>
                <w:sz w:val="18"/>
                <w:szCs w:val="18"/>
              </w:rPr>
              <w:t>含临时</w:t>
            </w:r>
            <w:proofErr w:type="gramEnd"/>
            <w:r w:rsidRPr="00562DDC">
              <w:rPr>
                <w:rFonts w:ascii="宋体" w:eastAsia="宋体" w:hAnsi="宋体" w:cs="Times New Roman" w:hint="eastAsia"/>
                <w:color w:val="000000"/>
                <w:sz w:val="18"/>
                <w:szCs w:val="18"/>
              </w:rPr>
              <w:t>用地）规划许可证核发</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审核结果、建设用地（</w:t>
            </w:r>
            <w:proofErr w:type="gramStart"/>
            <w:r w:rsidRPr="00562DDC">
              <w:rPr>
                <w:rFonts w:ascii="宋体" w:eastAsia="宋体" w:hAnsi="宋体" w:cs="Times New Roman" w:hint="eastAsia"/>
                <w:color w:val="000000"/>
                <w:sz w:val="18"/>
                <w:szCs w:val="18"/>
              </w:rPr>
              <w:t>含临时</w:t>
            </w:r>
            <w:proofErr w:type="gramEnd"/>
            <w:r w:rsidRPr="00562DDC">
              <w:rPr>
                <w:rFonts w:ascii="宋体" w:eastAsia="宋体" w:hAnsi="宋体" w:cs="Times New Roman" w:hint="eastAsia"/>
                <w:color w:val="000000"/>
                <w:sz w:val="18"/>
                <w:szCs w:val="18"/>
              </w:rPr>
              <w:t>用地）规划许可证号、许可时间、发证机关、项目名称、项目统一代码等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自然资源部门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962"/>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13</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批准结果信息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建设工程规划许可证核发</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审核结果、建设工程规划许可证号、许可时间、发证机关、项目名称、项目统一代码等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自然资源部门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988"/>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14</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乡村建设规划许可证核发</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审核结果、乡村建设规划许可证号、许可时间、发证机关、项目名称、项目统一代码等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自然资源部门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133"/>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15</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施工许可审批结果</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审批结果、批复时间、批复文号、发证（批复）机关、项目名称、项目统一代码等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住房城乡建设部门、交通运输部门等</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003"/>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16</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批准结果信息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招标事项审批核准结果</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审批部门、批复时间、招标方式、项目名称、项目统一代码等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发展改革部门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044"/>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17</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取水许可审批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审批结果、批复时间、批复文号、批复文件标题、项目名称、项目统一代码等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水利部门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105"/>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18</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生产建设项目水土保持方案审批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审批结果、批复时间、批复文号、批复文件标题、项目名称、项目统一代码等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水利部门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1573"/>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19</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批准结果信息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洪水影响评价审批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审批结果、批复时间、批复文号、批复文件标题、项目名称、项目统一代码等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水利部门</w:t>
            </w:r>
          </w:p>
        </w:tc>
        <w:tc>
          <w:tcPr>
            <w:tcW w:w="3520" w:type="dxa"/>
            <w:vAlign w:val="center"/>
          </w:tcPr>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2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751"/>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20</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招标投标信息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招标投标</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招标公告、中标候选人公示、中标结果公示、合同订立及备案情况、招标投标违法处罚信息</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招标人及其招标代理机构或相关行政监督部门</w:t>
            </w:r>
          </w:p>
        </w:tc>
        <w:tc>
          <w:tcPr>
            <w:tcW w:w="3520" w:type="dxa"/>
            <w:vAlign w:val="center"/>
          </w:tcPr>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■公共资源交易平台</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w:t>
            </w:r>
            <w:r w:rsidRPr="00562DDC">
              <w:rPr>
                <w:rFonts w:ascii="宋体" w:eastAsia="宋体" w:hAnsi="宋体" w:cs="仿宋_GB2312" w:hint="eastAsia"/>
                <w:color w:val="000000"/>
                <w:spacing w:val="-6"/>
                <w:sz w:val="18"/>
                <w:szCs w:val="18"/>
              </w:rPr>
              <w:t>信用中国（驻马店）网站</w:t>
            </w:r>
            <w:r w:rsidRPr="00562DDC">
              <w:rPr>
                <w:rFonts w:ascii="宋体" w:eastAsia="宋体" w:hAnsi="宋体" w:cs="仿宋_GB2312" w:hint="eastAsia"/>
                <w:color w:val="000000"/>
                <w:sz w:val="18"/>
                <w:szCs w:val="18"/>
              </w:rPr>
              <w:t>■招投标公共服务平台</w:t>
            </w:r>
          </w:p>
          <w:p w:rsidR="00562DDC" w:rsidRPr="00562DDC" w:rsidRDefault="00562DDC" w:rsidP="00562DDC">
            <w:pPr>
              <w:spacing w:line="22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673"/>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21</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征收土地信息</w:t>
            </w:r>
          </w:p>
        </w:tc>
        <w:tc>
          <w:tcPr>
            <w:tcW w:w="938" w:type="dxa"/>
            <w:vAlign w:val="center"/>
          </w:tcPr>
          <w:p w:rsidR="00562DDC" w:rsidRPr="00562DDC" w:rsidRDefault="00562DDC" w:rsidP="00562DDC">
            <w:pPr>
              <w:spacing w:line="22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征收土地信息</w:t>
            </w:r>
          </w:p>
        </w:tc>
        <w:tc>
          <w:tcPr>
            <w:tcW w:w="1496" w:type="dxa"/>
            <w:vAlign w:val="center"/>
          </w:tcPr>
          <w:p w:rsidR="00562DDC" w:rsidRPr="00562DDC" w:rsidRDefault="00562DDC" w:rsidP="00562DDC">
            <w:pPr>
              <w:spacing w:line="20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征地告知书以及履行征地报批</w:t>
            </w:r>
            <w:proofErr w:type="gramStart"/>
            <w:r w:rsidRPr="00562DDC">
              <w:rPr>
                <w:rFonts w:ascii="宋体" w:eastAsia="宋体" w:hAnsi="宋体" w:cs="Times New Roman" w:hint="eastAsia"/>
                <w:color w:val="000000"/>
                <w:sz w:val="18"/>
                <w:szCs w:val="18"/>
              </w:rPr>
              <w:t>前程序</w:t>
            </w:r>
            <w:proofErr w:type="gramEnd"/>
            <w:r w:rsidRPr="00562DDC">
              <w:rPr>
                <w:rFonts w:ascii="宋体" w:eastAsia="宋体" w:hAnsi="宋体" w:cs="Times New Roman" w:hint="eastAsia"/>
                <w:color w:val="000000"/>
                <w:sz w:val="18"/>
                <w:szCs w:val="18"/>
              </w:rPr>
              <w:t>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辖区政府和相关审批部门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556"/>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22</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重大设计变更信息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重大设计变更审批</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项目设计变更原因、主要变更内容、批准单位、变更结果等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相关审批部门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793"/>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23</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施工有关信息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施工管理服务</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施工图审查机构、审查人员、审查结果、审查时限，项目法人单位及其主要负责人信息，设计、施工、监理单位及其主要负责人、项目负责人信息、资质情况等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相关审批部门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679"/>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24</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质量安全监督信息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质量安全监督</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质量安全监督机构及其联系方式、质量安全行政处罚情况</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相关主管部门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361"/>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25</w:t>
            </w:r>
          </w:p>
        </w:tc>
        <w:tc>
          <w:tcPr>
            <w:tcW w:w="847"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竣工有关信息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竣工验收审批（备案）</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竣工验收时间、竣工验收结果，竣工验收备案时间、备案编号、备案部门等</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《政府信息公开条例》、《关于全面推进政务公开工作意见》、《关于推进重大建设项目批准和实施领域政府信息公开的意见》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信息形成20个工作日内公开；其中行政许可、行政处罚事项应自</w:t>
            </w:r>
            <w:proofErr w:type="gramStart"/>
            <w:r w:rsidRPr="00562DDC">
              <w:rPr>
                <w:rFonts w:ascii="宋体" w:eastAsia="宋体" w:hAnsi="宋体" w:cs="Times New Roman" w:hint="eastAsia"/>
                <w:color w:val="000000"/>
                <w:sz w:val="18"/>
                <w:szCs w:val="18"/>
              </w:rPr>
              <w:t>作出</w:t>
            </w:r>
            <w:proofErr w:type="gramEnd"/>
            <w:r w:rsidRPr="00562DDC">
              <w:rPr>
                <w:rFonts w:ascii="宋体" w:eastAsia="宋体" w:hAnsi="宋体" w:cs="Times New Roman" w:hint="eastAsia"/>
                <w:color w:val="000000"/>
                <w:sz w:val="18"/>
                <w:szCs w:val="18"/>
              </w:rPr>
              <w:t>行政决定之日起7个工作日内公示</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相关审批（备案）部门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 xml:space="preserve">□精准推送    </w:t>
            </w:r>
            <w:r w:rsidRPr="00562DDC">
              <w:rPr>
                <w:rFonts w:ascii="宋体" w:eastAsia="宋体" w:hAnsi="宋体" w:cs="仿宋_GB2312"/>
                <w:color w:val="000000"/>
                <w:sz w:val="18"/>
                <w:szCs w:val="18"/>
              </w:rPr>
              <w:t xml:space="preserve"> </w:t>
            </w:r>
            <w:r w:rsidRPr="00562DDC">
              <w:rPr>
                <w:rFonts w:ascii="宋体" w:eastAsia="宋体" w:hAnsi="宋体" w:cs="仿宋_GB2312" w:hint="eastAsia"/>
                <w:color w:val="000000"/>
                <w:sz w:val="18"/>
                <w:szCs w:val="18"/>
              </w:rPr>
              <w:t>■投资项目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■信用中国（驻马店）网站</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2527"/>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26</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重点项目信息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项目清单</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本级重点项目建设清单</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w:t>
            </w:r>
            <w:r w:rsidRPr="00562DDC">
              <w:rPr>
                <w:rFonts w:ascii="宋体" w:eastAsia="宋体" w:hAnsi="宋体" w:cs="仿宋_GB2312" w:hint="eastAsia"/>
                <w:color w:val="000000"/>
                <w:sz w:val="18"/>
                <w:szCs w:val="18"/>
              </w:rPr>
              <w:t>《全面推进政务公开工作意见》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名单确定后3日内</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项目管理部门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□精准推送    ■投资项目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435"/>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27</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项目遴选</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本级重点项目建设遴选方式</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w:t>
            </w:r>
            <w:r w:rsidRPr="00562DDC">
              <w:rPr>
                <w:rFonts w:ascii="宋体" w:eastAsia="宋体" w:hAnsi="宋体" w:cs="仿宋_GB2312" w:hint="eastAsia"/>
                <w:color w:val="000000"/>
                <w:sz w:val="18"/>
                <w:szCs w:val="18"/>
              </w:rPr>
              <w:t>《全面推进政务公开工作意见》</w:t>
            </w:r>
          </w:p>
        </w:tc>
        <w:tc>
          <w:tcPr>
            <w:tcW w:w="1195"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文件印发后3日内</w:t>
            </w:r>
          </w:p>
        </w:tc>
        <w:tc>
          <w:tcPr>
            <w:tcW w:w="879"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项目管理部门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□精准推送    ■投资项目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339"/>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lastRenderedPageBreak/>
              <w:t>28</w:t>
            </w:r>
          </w:p>
        </w:tc>
        <w:tc>
          <w:tcPr>
            <w:tcW w:w="847" w:type="dxa"/>
            <w:vMerge w:val="restart"/>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重点项目信息</w:t>
            </w: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推进措施</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加快重点项目建设的推进措施</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w:t>
            </w:r>
            <w:r w:rsidRPr="00562DDC">
              <w:rPr>
                <w:rFonts w:ascii="宋体" w:eastAsia="宋体" w:hAnsi="宋体" w:cs="仿宋_GB2312" w:hint="eastAsia"/>
                <w:color w:val="000000"/>
                <w:sz w:val="18"/>
                <w:szCs w:val="18"/>
              </w:rPr>
              <w:t>《全面推进政务公开工作意见》</w:t>
            </w:r>
          </w:p>
        </w:tc>
        <w:tc>
          <w:tcPr>
            <w:tcW w:w="1195"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实时公开</w:t>
            </w:r>
          </w:p>
        </w:tc>
        <w:tc>
          <w:tcPr>
            <w:tcW w:w="879"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项目管理部门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□精准推送    ■投资项目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r w:rsidR="00562DDC" w:rsidRPr="00562DDC" w:rsidTr="00315741">
        <w:trPr>
          <w:cantSplit/>
          <w:trHeight w:val="3995"/>
        </w:trPr>
        <w:tc>
          <w:tcPr>
            <w:tcW w:w="444"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29</w:t>
            </w:r>
          </w:p>
        </w:tc>
        <w:tc>
          <w:tcPr>
            <w:tcW w:w="847" w:type="dxa"/>
            <w:vMerge/>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93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进展情况</w:t>
            </w:r>
          </w:p>
        </w:tc>
        <w:tc>
          <w:tcPr>
            <w:tcW w:w="1496" w:type="dxa"/>
            <w:vAlign w:val="center"/>
          </w:tcPr>
          <w:p w:rsidR="00562DDC" w:rsidRPr="00562DDC" w:rsidRDefault="00562DDC" w:rsidP="00562DDC">
            <w:pPr>
              <w:spacing w:line="240" w:lineRule="exact"/>
              <w:rPr>
                <w:rFonts w:ascii="宋体" w:eastAsia="宋体" w:hAnsi="宋体" w:cs="Times New Roman"/>
                <w:color w:val="000000"/>
                <w:sz w:val="18"/>
                <w:szCs w:val="18"/>
              </w:rPr>
            </w:pPr>
            <w:r w:rsidRPr="00562DDC">
              <w:rPr>
                <w:rFonts w:ascii="宋体" w:eastAsia="宋体" w:hAnsi="宋体" w:cs="仿宋_GB2312" w:hint="eastAsia"/>
                <w:color w:val="000000"/>
                <w:sz w:val="18"/>
                <w:szCs w:val="18"/>
              </w:rPr>
              <w:t>重大项目进展情况</w:t>
            </w:r>
          </w:p>
        </w:tc>
        <w:tc>
          <w:tcPr>
            <w:tcW w:w="814" w:type="dxa"/>
            <w:vAlign w:val="center"/>
          </w:tcPr>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决策</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hint="eastAsia"/>
                <w:color w:val="000000"/>
                <w:kern w:val="0"/>
                <w:sz w:val="18"/>
                <w:szCs w:val="18"/>
              </w:rPr>
              <w:t>□执行</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管理</w:t>
            </w:r>
          </w:p>
          <w:p w:rsidR="00562DDC" w:rsidRPr="00562DDC" w:rsidRDefault="00562DDC" w:rsidP="00562DDC">
            <w:pPr>
              <w:widowControl/>
              <w:jc w:val="center"/>
              <w:rPr>
                <w:rFonts w:ascii="宋体" w:eastAsia="宋体" w:hAnsi="宋体" w:cs="Times New Roman"/>
                <w:color w:val="000000"/>
                <w:kern w:val="0"/>
                <w:sz w:val="18"/>
                <w:szCs w:val="18"/>
              </w:rPr>
            </w:pPr>
            <w:r w:rsidRPr="00562DDC">
              <w:rPr>
                <w:rFonts w:ascii="宋体" w:eastAsia="宋体" w:hAnsi="宋体" w:cs="Times New Roman"/>
                <w:color w:val="000000"/>
                <w:kern w:val="0"/>
                <w:sz w:val="18"/>
                <w:szCs w:val="18"/>
              </w:rPr>
              <w:t>□</w:t>
            </w:r>
            <w:r w:rsidRPr="00562DDC">
              <w:rPr>
                <w:rFonts w:ascii="宋体" w:eastAsia="宋体" w:hAnsi="宋体" w:cs="Times New Roman" w:hint="eastAsia"/>
                <w:color w:val="000000"/>
                <w:kern w:val="0"/>
                <w:sz w:val="18"/>
                <w:szCs w:val="18"/>
              </w:rPr>
              <w:t>服务</w:t>
            </w:r>
          </w:p>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kern w:val="0"/>
                <w:sz w:val="18"/>
                <w:szCs w:val="18"/>
              </w:rPr>
              <w:t>■结果</w:t>
            </w:r>
          </w:p>
        </w:tc>
        <w:tc>
          <w:tcPr>
            <w:tcW w:w="1730"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《政府信息公开条例》、</w:t>
            </w:r>
            <w:r w:rsidRPr="00562DDC">
              <w:rPr>
                <w:rFonts w:ascii="宋体" w:eastAsia="宋体" w:hAnsi="宋体" w:cs="仿宋_GB2312" w:hint="eastAsia"/>
                <w:color w:val="000000"/>
                <w:sz w:val="18"/>
                <w:szCs w:val="18"/>
              </w:rPr>
              <w:t>《全面推进政务公开工作意见》</w:t>
            </w:r>
          </w:p>
        </w:tc>
        <w:tc>
          <w:tcPr>
            <w:tcW w:w="1195"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实时公开</w:t>
            </w:r>
          </w:p>
        </w:tc>
        <w:tc>
          <w:tcPr>
            <w:tcW w:w="879"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Times New Roman" w:hint="eastAsia"/>
                <w:color w:val="000000"/>
                <w:sz w:val="18"/>
                <w:szCs w:val="18"/>
              </w:rPr>
              <w:t>项目管理部门</w:t>
            </w:r>
          </w:p>
        </w:tc>
        <w:tc>
          <w:tcPr>
            <w:tcW w:w="3520" w:type="dxa"/>
            <w:vAlign w:val="center"/>
          </w:tcPr>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■政府网站     □政府公报</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□两微一端     □发布听证会</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□广播电视     ■纸质媒体</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■公开查阅点   ■政务服务中心</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□便民服务站   □入户/现场</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□社区/企事业单位/村公示栏（电子屏）</w:t>
            </w:r>
          </w:p>
          <w:p w:rsidR="00562DDC" w:rsidRPr="00562DDC" w:rsidRDefault="00562DDC" w:rsidP="00562DDC">
            <w:pPr>
              <w:spacing w:line="240" w:lineRule="exact"/>
              <w:rPr>
                <w:rFonts w:ascii="宋体" w:eastAsia="宋体" w:hAnsi="宋体" w:cs="仿宋_GB2312"/>
                <w:color w:val="000000"/>
                <w:sz w:val="18"/>
                <w:szCs w:val="18"/>
              </w:rPr>
            </w:pPr>
            <w:r w:rsidRPr="00562DDC">
              <w:rPr>
                <w:rFonts w:ascii="宋体" w:eastAsia="宋体" w:hAnsi="宋体" w:cs="仿宋_GB2312" w:hint="eastAsia"/>
                <w:color w:val="000000"/>
                <w:sz w:val="18"/>
                <w:szCs w:val="18"/>
              </w:rPr>
              <w:t>□精准推送    ■投资项目</w:t>
            </w:r>
            <w:proofErr w:type="gramStart"/>
            <w:r w:rsidRPr="00562DDC">
              <w:rPr>
                <w:rFonts w:ascii="宋体" w:eastAsia="宋体" w:hAnsi="宋体" w:cs="仿宋_GB2312" w:hint="eastAsia"/>
                <w:color w:val="000000"/>
                <w:sz w:val="18"/>
                <w:szCs w:val="18"/>
              </w:rPr>
              <w:t>在线审批</w:t>
            </w:r>
            <w:proofErr w:type="gramEnd"/>
            <w:r w:rsidRPr="00562DDC">
              <w:rPr>
                <w:rFonts w:ascii="宋体" w:eastAsia="宋体" w:hAnsi="宋体" w:cs="仿宋_GB2312" w:hint="eastAsia"/>
                <w:color w:val="000000"/>
                <w:sz w:val="18"/>
                <w:szCs w:val="18"/>
              </w:rPr>
              <w:t>监管平台</w:t>
            </w: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708"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c>
          <w:tcPr>
            <w:tcW w:w="426"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r w:rsidRPr="00562DDC">
              <w:rPr>
                <w:rFonts w:ascii="宋体" w:eastAsia="宋体" w:hAnsi="宋体" w:cs="Arial"/>
                <w:color w:val="000000"/>
                <w:sz w:val="18"/>
                <w:szCs w:val="18"/>
              </w:rPr>
              <w:t>√</w:t>
            </w:r>
          </w:p>
        </w:tc>
        <w:tc>
          <w:tcPr>
            <w:tcW w:w="441" w:type="dxa"/>
            <w:vAlign w:val="center"/>
          </w:tcPr>
          <w:p w:rsidR="00562DDC" w:rsidRPr="00562DDC" w:rsidRDefault="00562DDC" w:rsidP="00562DDC">
            <w:pPr>
              <w:spacing w:line="240" w:lineRule="exact"/>
              <w:jc w:val="center"/>
              <w:rPr>
                <w:rFonts w:ascii="宋体" w:eastAsia="宋体" w:hAnsi="宋体" w:cs="Times New Roman"/>
                <w:color w:val="000000"/>
                <w:sz w:val="18"/>
                <w:szCs w:val="18"/>
              </w:rPr>
            </w:pPr>
          </w:p>
        </w:tc>
      </w:tr>
    </w:tbl>
    <w:p w:rsidR="00562DDC" w:rsidRPr="00562DDC" w:rsidRDefault="00562DDC" w:rsidP="00562DDC">
      <w:pPr>
        <w:rPr>
          <w:rFonts w:ascii="仿宋_GB2312" w:eastAsia="仿宋_GB2312" w:hAnsi="Times New Roman" w:cs="Times New Roman"/>
          <w:sz w:val="32"/>
          <w:szCs w:val="32"/>
        </w:rPr>
      </w:pPr>
    </w:p>
    <w:p w:rsidR="00562DDC" w:rsidRPr="00562DDC" w:rsidRDefault="00562DDC" w:rsidP="00562DDC">
      <w:pPr>
        <w:rPr>
          <w:rFonts w:ascii="黑体" w:eastAsia="黑体" w:hAnsi="黑体" w:cs="黑体"/>
          <w:sz w:val="32"/>
          <w:szCs w:val="32"/>
        </w:rPr>
      </w:pPr>
    </w:p>
    <w:p w:rsidR="00562DDC" w:rsidRPr="00562DDC" w:rsidRDefault="00562DDC" w:rsidP="00562DDC">
      <w:pPr>
        <w:rPr>
          <w:rFonts w:ascii="黑体" w:eastAsia="黑体" w:hAnsi="黑体" w:cs="黑体"/>
          <w:sz w:val="32"/>
          <w:szCs w:val="32"/>
        </w:rPr>
        <w:sectPr w:rsidR="00562DDC" w:rsidRPr="00562DDC">
          <w:headerReference w:type="default" r:id="rId13"/>
          <w:footerReference w:type="default" r:id="rId14"/>
          <w:pgSz w:w="16838" w:h="11906" w:orient="landscape"/>
          <w:pgMar w:top="1418" w:right="1418" w:bottom="1021" w:left="1701" w:header="851" w:footer="851" w:gutter="0"/>
          <w:cols w:space="720"/>
          <w:docGrid w:type="linesAndChars" w:linePitch="286" w:charSpace="-4227"/>
        </w:sect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400" w:lineRule="exact"/>
        <w:rPr>
          <w:rFonts w:ascii="仿宋_GB2312" w:eastAsia="仿宋_GB2312" w:hAnsi="仿宋_GB2312" w:cs="仿宋_GB2312"/>
          <w:sz w:val="32"/>
          <w:szCs w:val="32"/>
        </w:rPr>
      </w:pPr>
    </w:p>
    <w:p w:rsidR="00562DDC" w:rsidRPr="00562DDC" w:rsidRDefault="00562DDC" w:rsidP="00562DDC">
      <w:pPr>
        <w:spacing w:line="560" w:lineRule="exact"/>
        <w:ind w:firstLineChars="80" w:firstLine="207"/>
        <w:rPr>
          <w:rFonts w:ascii="仿宋_GB2312" w:eastAsia="仿宋_GB2312" w:hAnsi="方正仿宋_GBK" w:cs="方正仿宋_GBK"/>
          <w:sz w:val="28"/>
          <w:szCs w:val="28"/>
        </w:rPr>
      </w:pPr>
      <w:r>
        <w:rPr>
          <w:rFonts w:ascii="仿宋_GB2312" w:eastAsia="仿宋_GB2312" w:hAnsi="方正仿宋_GBK" w:cs="方正仿宋_GBK"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5715000" cy="0"/>
                <wp:effectExtent l="8255" t="10160" r="10795" b="88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q0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"/>
            </w:pict>
          </mc:Fallback>
        </mc:AlternateContent>
      </w:r>
      <w:r w:rsidRPr="00562DDC">
        <w:rPr>
          <w:rFonts w:ascii="仿宋_GB2312" w:eastAsia="仿宋_GB2312" w:hAnsi="方正仿宋_GBK" w:cs="方正仿宋_GBK" w:hint="eastAsia"/>
          <w:sz w:val="28"/>
          <w:szCs w:val="28"/>
        </w:rPr>
        <w:t>抄送：</w:t>
      </w:r>
      <w:r>
        <w:rPr>
          <w:rFonts w:ascii="仿宋_GB2312" w:eastAsia="仿宋_GB2312" w:hAnsi="方正仿宋_GBK" w:cs="方正仿宋_GBK" w:hint="eastAsia"/>
          <w:sz w:val="28"/>
          <w:szCs w:val="28"/>
        </w:rPr>
        <w:t>县</w:t>
      </w:r>
      <w:r w:rsidRPr="00562DDC">
        <w:rPr>
          <w:rFonts w:ascii="仿宋_GB2312" w:eastAsia="仿宋_GB2312" w:hAnsi="方正仿宋_GBK" w:cs="方正仿宋_GBK" w:hint="eastAsia"/>
          <w:sz w:val="28"/>
          <w:szCs w:val="28"/>
        </w:rPr>
        <w:t>自然资源局、生态环境局、住建局、城管局、交通局、水利局、</w:t>
      </w:r>
    </w:p>
    <w:p w:rsidR="00562DDC" w:rsidRPr="00562DDC" w:rsidRDefault="00562DDC" w:rsidP="00562DDC">
      <w:pPr>
        <w:spacing w:line="560" w:lineRule="exact"/>
        <w:ind w:firstLineChars="80" w:firstLine="207"/>
        <w:rPr>
          <w:rFonts w:ascii="仿宋_GB2312" w:eastAsia="仿宋_GB2312" w:hAnsi="方正仿宋_GBK" w:cs="方正仿宋_GBK"/>
          <w:sz w:val="28"/>
          <w:szCs w:val="28"/>
        </w:rPr>
      </w:pPr>
      <w:r w:rsidRPr="00562DDC">
        <w:rPr>
          <w:rFonts w:ascii="仿宋_GB2312" w:eastAsia="仿宋_GB2312" w:hAnsi="方正仿宋_GBK" w:cs="方正仿宋_GBK" w:hint="eastAsia"/>
          <w:sz w:val="28"/>
          <w:szCs w:val="28"/>
        </w:rPr>
        <w:t xml:space="preserve">      卫健体委、应急管理局、市场监管局、人防办、大数据管理局、林业局、</w:t>
      </w:r>
    </w:p>
    <w:p w:rsidR="00562DDC" w:rsidRPr="00562DDC" w:rsidRDefault="00562DDC" w:rsidP="00562DDC">
      <w:pPr>
        <w:spacing w:line="560" w:lineRule="exact"/>
        <w:ind w:firstLineChars="377" w:firstLine="978"/>
        <w:rPr>
          <w:rFonts w:ascii="仿宋_GB2312" w:eastAsia="仿宋_GB2312" w:hAnsi="方正仿宋_GBK" w:cs="方正仿宋_GBK"/>
          <w:sz w:val="28"/>
          <w:szCs w:val="28"/>
        </w:rPr>
      </w:pPr>
      <w:r w:rsidRPr="00562DDC">
        <w:rPr>
          <w:rFonts w:ascii="仿宋_GB2312" w:eastAsia="仿宋_GB2312" w:hAnsi="方正仿宋_GBK" w:cs="方正仿宋_GBK" w:hint="eastAsia"/>
          <w:sz w:val="28"/>
          <w:szCs w:val="28"/>
        </w:rPr>
        <w:t>文广旅局、气象局、</w:t>
      </w:r>
      <w:r>
        <w:rPr>
          <w:rFonts w:ascii="仿宋_GB2312" w:eastAsia="仿宋_GB2312" w:hAnsi="方正仿宋_GBK" w:cs="方正仿宋_GBK" w:hint="eastAsia"/>
          <w:sz w:val="28"/>
          <w:szCs w:val="28"/>
        </w:rPr>
        <w:t>科工信局</w:t>
      </w:r>
      <w:r w:rsidRPr="00562DDC">
        <w:rPr>
          <w:rFonts w:ascii="仿宋_GB2312" w:eastAsia="仿宋_GB2312" w:hAnsi="方正仿宋_GBK" w:cs="方正仿宋_GBK" w:hint="eastAsia"/>
          <w:sz w:val="28"/>
          <w:szCs w:val="28"/>
        </w:rPr>
        <w:t>、公共资源交易中心。</w:t>
      </w:r>
    </w:p>
    <w:p w:rsidR="00562DDC" w:rsidRPr="00562DDC" w:rsidRDefault="00562DDC" w:rsidP="00562DDC">
      <w:pPr>
        <w:spacing w:line="560" w:lineRule="exact"/>
        <w:ind w:firstLineChars="80" w:firstLine="207"/>
        <w:rPr>
          <w:rFonts w:ascii="仿宋_GB2312" w:eastAsia="仿宋_GB2312" w:hAnsi="方正仿宋_GBK" w:cs="方正仿宋_GBK"/>
          <w:sz w:val="28"/>
          <w:szCs w:val="28"/>
        </w:rPr>
      </w:pPr>
      <w:r>
        <w:rPr>
          <w:rFonts w:ascii="仿宋_GB2312" w:eastAsia="仿宋_GB2312" w:hAnsi="方正仿宋_GBK" w:cs="方正仿宋_GBK"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5715000" cy="0"/>
                <wp:effectExtent l="8255" t="9525" r="1079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" strokeweight=".25pt"/>
            </w:pict>
          </mc:Fallback>
        </mc:AlternateContent>
      </w:r>
      <w:r>
        <w:rPr>
          <w:rFonts w:ascii="仿宋_GB2312" w:eastAsia="仿宋_GB2312" w:hAnsi="方正仿宋_GBK" w:cs="方正仿宋_GBK"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413385</wp:posOffset>
                </wp:positionV>
                <wp:extent cx="5715000" cy="0"/>
                <wp:effectExtent l="8255" t="10160" r="10795" b="88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5pt" to="450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l3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"/>
            </w:pict>
          </mc:Fallback>
        </mc:AlternateContent>
      </w:r>
      <w:r>
        <w:rPr>
          <w:rFonts w:ascii="仿宋_GB2312" w:eastAsia="仿宋_GB2312" w:hAnsi="方正仿宋_GBK" w:cs="方正仿宋_GBK" w:hint="eastAsia"/>
          <w:sz w:val="28"/>
          <w:szCs w:val="28"/>
        </w:rPr>
        <w:t>正阳县</w:t>
      </w:r>
      <w:r w:rsidRPr="00562DDC">
        <w:rPr>
          <w:rFonts w:ascii="仿宋_GB2312" w:eastAsia="仿宋_GB2312" w:hAnsi="方正仿宋_GBK" w:cs="方正仿宋_GBK" w:hint="eastAsia"/>
          <w:sz w:val="28"/>
          <w:szCs w:val="28"/>
        </w:rPr>
        <w:t xml:space="preserve">发展和改革委员会办公室         　   　 </w:t>
      </w:r>
      <w:r>
        <w:rPr>
          <w:rFonts w:ascii="仿宋_GB2312" w:eastAsia="仿宋_GB2312" w:hAnsi="方正仿宋_GBK" w:cs="方正仿宋_GBK" w:hint="eastAsia"/>
          <w:sz w:val="28"/>
          <w:szCs w:val="28"/>
        </w:rPr>
        <w:t xml:space="preserve"> </w:t>
      </w:r>
      <w:r w:rsidRPr="00562DDC">
        <w:rPr>
          <w:rFonts w:ascii="仿宋_GB2312" w:eastAsia="仿宋_GB2312" w:hAnsi="方正仿宋_GBK" w:cs="方正仿宋_GBK" w:hint="eastAsia"/>
          <w:sz w:val="28"/>
          <w:szCs w:val="28"/>
        </w:rPr>
        <w:t>2020年</w:t>
      </w:r>
      <w:r w:rsidR="005A3B6D">
        <w:rPr>
          <w:rFonts w:ascii="仿宋_GB2312" w:eastAsia="仿宋_GB2312" w:hAnsi="方正仿宋_GBK" w:cs="方正仿宋_GBK" w:hint="eastAsia"/>
          <w:sz w:val="28"/>
          <w:szCs w:val="28"/>
        </w:rPr>
        <w:t>9</w:t>
      </w:r>
      <w:r w:rsidRPr="00562DDC">
        <w:rPr>
          <w:rFonts w:ascii="仿宋_GB2312" w:eastAsia="仿宋_GB2312" w:hAnsi="方正仿宋_GBK" w:cs="方正仿宋_GBK" w:hint="eastAsia"/>
          <w:sz w:val="28"/>
          <w:szCs w:val="28"/>
        </w:rPr>
        <w:t>月</w:t>
      </w:r>
      <w:r w:rsidR="005A3B6D">
        <w:rPr>
          <w:rFonts w:ascii="仿宋_GB2312" w:eastAsia="仿宋_GB2312" w:hAnsi="方正仿宋_GBK" w:cs="方正仿宋_GBK" w:hint="eastAsia"/>
          <w:sz w:val="28"/>
          <w:szCs w:val="28"/>
        </w:rPr>
        <w:t>7</w:t>
      </w:r>
      <w:r w:rsidRPr="00562DDC">
        <w:rPr>
          <w:rFonts w:ascii="仿宋_GB2312" w:eastAsia="仿宋_GB2312" w:hAnsi="方正仿宋_GBK" w:cs="方正仿宋_GBK" w:hint="eastAsia"/>
          <w:sz w:val="28"/>
          <w:szCs w:val="28"/>
        </w:rPr>
        <w:t>日印发</w:t>
      </w:r>
    </w:p>
    <w:p w:rsidR="00562DDC" w:rsidRPr="00562DDC" w:rsidRDefault="00562DDC" w:rsidP="00562DDC">
      <w:pPr>
        <w:spacing w:line="40" w:lineRule="exact"/>
        <w:ind w:firstLineChars="80" w:firstLine="255"/>
        <w:rPr>
          <w:rFonts w:ascii="黑体" w:eastAsia="黑体" w:hAnsi="黑体" w:cs="Times New Roman"/>
          <w:spacing w:val="10"/>
          <w:sz w:val="32"/>
          <w:szCs w:val="32"/>
        </w:rPr>
      </w:pPr>
    </w:p>
    <w:p w:rsidR="00D0298B" w:rsidRPr="00562DDC" w:rsidRDefault="00D0298B"/>
    <w:sectPr w:rsidR="00D0298B" w:rsidRPr="00562DDC">
      <w:headerReference w:type="default" r:id="rId15"/>
      <w:footerReference w:type="default" r:id="rId16"/>
      <w:pgSz w:w="11906" w:h="16838"/>
      <w:pgMar w:top="1985" w:right="1418" w:bottom="1814" w:left="1588" w:header="851" w:footer="1588" w:gutter="0"/>
      <w:cols w:space="720"/>
      <w:docGrid w:type="linesAndChars" w:linePitch="289" w:charSpace="-4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5E" w:rsidRDefault="00B3155E" w:rsidP="00562DDC">
      <w:r>
        <w:separator/>
      </w:r>
    </w:p>
  </w:endnote>
  <w:endnote w:type="continuationSeparator" w:id="0">
    <w:p w:rsidR="00B3155E" w:rsidRDefault="00B3155E" w:rsidP="0056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default"/>
    <w:sig w:usb0="00000000" w:usb1="00000000" w:usb2="00000010" w:usb3="00000000" w:csb0="003C004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Default="00DC3025">
    <w:pPr>
      <w:pStyle w:val="a7"/>
      <w:framePr w:wrap="around" w:vAnchor="text" w:hAnchor="margin" w:xAlign="center" w:y="1"/>
      <w:rPr>
        <w:rStyle w:val="a3"/>
      </w:rPr>
    </w:pPr>
    <w:r>
      <w:fldChar w:fldCharType="begin"/>
    </w:r>
    <w:r>
      <w:rPr>
        <w:rStyle w:val="a3"/>
      </w:rPr>
      <w:instrText xml:space="preserve">PAGE  </w:instrText>
    </w:r>
    <w:r>
      <w:fldChar w:fldCharType="end"/>
    </w:r>
  </w:p>
  <w:p w:rsidR="009E0853" w:rsidRDefault="00B315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Default="00DC3025">
    <w:pPr>
      <w:pStyle w:val="a7"/>
      <w:framePr w:wrap="around" w:vAnchor="text" w:hAnchor="margin" w:xAlign="center" w:y="1"/>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567828">
      <w:rPr>
        <w:rStyle w:val="a3"/>
        <w:noProof/>
        <w:sz w:val="28"/>
        <w:szCs w:val="28"/>
      </w:rPr>
      <w:t>1</w:t>
    </w:r>
    <w:r>
      <w:rPr>
        <w:sz w:val="28"/>
        <w:szCs w:val="28"/>
      </w:rPr>
      <w:fldChar w:fldCharType="end"/>
    </w:r>
    <w:r>
      <w:rPr>
        <w:rStyle w:val="a3"/>
        <w:rFonts w:hint="eastAsia"/>
        <w:sz w:val="28"/>
        <w:szCs w:val="28"/>
      </w:rPr>
      <w:t xml:space="preserve">  </w:t>
    </w:r>
    <w:r>
      <w:rPr>
        <w:rStyle w:val="a3"/>
        <w:rFonts w:hint="eastAsia"/>
        <w:sz w:val="28"/>
        <w:szCs w:val="28"/>
      </w:rPr>
      <w:t>—</w:t>
    </w:r>
  </w:p>
  <w:p w:rsidR="009E0853" w:rsidRDefault="00B3155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8" w:rsidRDefault="0056782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Default="00B3155E">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Default="00DC3025">
    <w:pPr>
      <w:pStyle w:val="a7"/>
      <w:framePr w:wrap="around" w:vAnchor="text" w:hAnchor="margin" w:xAlign="center" w:y="1"/>
      <w:rPr>
        <w:rStyle w:val="a3"/>
        <w:color w:val="FFFFFF"/>
        <w:sz w:val="28"/>
        <w:szCs w:val="28"/>
      </w:rPr>
    </w:pPr>
    <w:r>
      <w:rPr>
        <w:rStyle w:val="a3"/>
        <w:rFonts w:hint="eastAsia"/>
        <w:color w:val="FFFFFF"/>
        <w:sz w:val="28"/>
        <w:szCs w:val="28"/>
      </w:rPr>
      <w:t>—</w:t>
    </w:r>
    <w:r>
      <w:rPr>
        <w:rStyle w:val="a3"/>
        <w:rFonts w:hint="eastAsia"/>
        <w:color w:val="FFFFFF"/>
        <w:sz w:val="28"/>
        <w:szCs w:val="28"/>
      </w:rPr>
      <w:t xml:space="preserve">  </w:t>
    </w:r>
    <w:r>
      <w:rPr>
        <w:color w:val="FFFFFF"/>
        <w:sz w:val="28"/>
        <w:szCs w:val="28"/>
      </w:rPr>
      <w:fldChar w:fldCharType="begin"/>
    </w:r>
    <w:r>
      <w:rPr>
        <w:rStyle w:val="a3"/>
        <w:color w:val="FFFFFF"/>
        <w:sz w:val="28"/>
        <w:szCs w:val="28"/>
      </w:rPr>
      <w:instrText xml:space="preserve">PAGE  </w:instrText>
    </w:r>
    <w:r>
      <w:rPr>
        <w:color w:val="FFFFFF"/>
        <w:sz w:val="28"/>
        <w:szCs w:val="28"/>
      </w:rPr>
      <w:fldChar w:fldCharType="separate"/>
    </w:r>
    <w:r w:rsidR="00567828">
      <w:rPr>
        <w:rStyle w:val="a3"/>
        <w:noProof/>
        <w:color w:val="FFFFFF"/>
        <w:sz w:val="28"/>
        <w:szCs w:val="28"/>
      </w:rPr>
      <w:t>14</w:t>
    </w:r>
    <w:r>
      <w:rPr>
        <w:color w:val="FFFFFF"/>
        <w:sz w:val="28"/>
        <w:szCs w:val="28"/>
      </w:rPr>
      <w:fldChar w:fldCharType="end"/>
    </w:r>
    <w:r>
      <w:rPr>
        <w:rStyle w:val="a3"/>
        <w:rFonts w:hint="eastAsia"/>
        <w:color w:val="FFFFFF"/>
        <w:sz w:val="28"/>
        <w:szCs w:val="28"/>
      </w:rPr>
      <w:t xml:space="preserve">  </w:t>
    </w:r>
    <w:r>
      <w:rPr>
        <w:rStyle w:val="a3"/>
        <w:rFonts w:hint="eastAsia"/>
        <w:color w:val="FFFFFF"/>
        <w:sz w:val="28"/>
        <w:szCs w:val="28"/>
      </w:rPr>
      <w:t>—</w:t>
    </w:r>
  </w:p>
  <w:p w:rsidR="009E0853" w:rsidRDefault="00B315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5E" w:rsidRDefault="00B3155E" w:rsidP="00562DDC">
      <w:r>
        <w:separator/>
      </w:r>
    </w:p>
  </w:footnote>
  <w:footnote w:type="continuationSeparator" w:id="0">
    <w:p w:rsidR="00B3155E" w:rsidRDefault="00B3155E" w:rsidP="0056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8" w:rsidRDefault="005678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05" w:rsidRDefault="00B3155E" w:rsidP="00567828">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8" w:rsidRDefault="0056782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Default="00562DDC">
    <w:r>
      <w:rPr>
        <w:noProof/>
      </w:rPr>
      <mc:AlternateContent>
        <mc:Choice Requires="wps">
          <w:drawing>
            <wp:anchor distT="0" distB="0" distL="114300" distR="114300" simplePos="0" relativeHeight="251659264" behindDoc="1" locked="0" layoutInCell="1" allowOverlap="1">
              <wp:simplePos x="0" y="0"/>
              <wp:positionH relativeFrom="column">
                <wp:posOffset>-631825</wp:posOffset>
              </wp:positionH>
              <wp:positionV relativeFrom="page">
                <wp:posOffset>3366135</wp:posOffset>
              </wp:positionV>
              <wp:extent cx="421640" cy="892175"/>
              <wp:effectExtent l="635" t="381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853" w:rsidRDefault="00DC3025">
                          <w:pPr>
                            <w:pStyle w:val="a7"/>
                            <w:rPr>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567828">
                            <w:rPr>
                              <w:rStyle w:val="a3"/>
                              <w:noProof/>
                              <w:sz w:val="28"/>
                              <w:szCs w:val="28"/>
                            </w:rPr>
                            <w:t>4</w:t>
                          </w:r>
                          <w:r>
                            <w:rPr>
                              <w:sz w:val="28"/>
                              <w:szCs w:val="28"/>
                            </w:rPr>
                            <w:fldChar w:fldCharType="end"/>
                          </w:r>
                          <w:r>
                            <w:rPr>
                              <w:rStyle w:val="a3"/>
                              <w:rFonts w:hint="eastAsia"/>
                              <w:sz w:val="28"/>
                              <w:szCs w:val="28"/>
                            </w:rPr>
                            <w:t xml:space="preserve">  </w:t>
                          </w:r>
                          <w:r>
                            <w:rPr>
                              <w:rStyle w:val="a3"/>
                              <w:rFonts w:hint="eastAsia"/>
                              <w:sz w:val="28"/>
                              <w:szCs w:val="28"/>
                            </w:rPr>
                            <w:t>—</w:t>
                          </w:r>
                        </w:p>
                      </w:txbxContent>
                    </wps:txbx>
                    <wps:bodyPr rot="0" vert="ea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9.75pt;margin-top:265.05pt;width:33.2pt;height:7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" stroked="f">
              <v:textbox style="layout-flow:vertical-ideographic;mso-fit-shape-to-text:t">
                <w:txbxContent>
                  <w:p w:rsidR="009E0853" w:rsidRDefault="00DC3025">
                    <w:pPr>
                      <w:pStyle w:val="a7"/>
                      <w:rPr>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567828">
                      <w:rPr>
                        <w:rStyle w:val="a3"/>
                        <w:noProof/>
                        <w:sz w:val="28"/>
                        <w:szCs w:val="28"/>
                      </w:rPr>
                      <w:t>4</w:t>
                    </w:r>
                    <w:r>
                      <w:rPr>
                        <w:sz w:val="28"/>
                        <w:szCs w:val="28"/>
                      </w:rPr>
                      <w:fldChar w:fldCharType="end"/>
                    </w:r>
                    <w:r>
                      <w:rPr>
                        <w:rStyle w:val="a3"/>
                        <w:rFonts w:hint="eastAsia"/>
                        <w:sz w:val="28"/>
                        <w:szCs w:val="28"/>
                      </w:rPr>
                      <w:t xml:space="preserve">  </w:t>
                    </w:r>
                    <w:r>
                      <w:rPr>
                        <w:rStyle w:val="a3"/>
                        <w:rFonts w:hint="eastAsia"/>
                        <w:sz w:val="28"/>
                        <w:szCs w:val="28"/>
                      </w:rPr>
                      <w:t>—</w:t>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53" w:rsidRDefault="00B315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DC"/>
    <w:rsid w:val="0000358F"/>
    <w:rsid w:val="000056D4"/>
    <w:rsid w:val="000110C3"/>
    <w:rsid w:val="00011730"/>
    <w:rsid w:val="00013967"/>
    <w:rsid w:val="0004560F"/>
    <w:rsid w:val="00047BF6"/>
    <w:rsid w:val="0007455E"/>
    <w:rsid w:val="000939A7"/>
    <w:rsid w:val="000B2F49"/>
    <w:rsid w:val="000B5075"/>
    <w:rsid w:val="000D33FF"/>
    <w:rsid w:val="000F036D"/>
    <w:rsid w:val="000F076E"/>
    <w:rsid w:val="000F49FB"/>
    <w:rsid w:val="000F5A97"/>
    <w:rsid w:val="000F7907"/>
    <w:rsid w:val="001071F3"/>
    <w:rsid w:val="001073D6"/>
    <w:rsid w:val="001328BE"/>
    <w:rsid w:val="001338AA"/>
    <w:rsid w:val="00142B8B"/>
    <w:rsid w:val="0014697A"/>
    <w:rsid w:val="0016122A"/>
    <w:rsid w:val="0016468A"/>
    <w:rsid w:val="00167951"/>
    <w:rsid w:val="00186166"/>
    <w:rsid w:val="001A378D"/>
    <w:rsid w:val="001D2100"/>
    <w:rsid w:val="001D46D6"/>
    <w:rsid w:val="001D79ED"/>
    <w:rsid w:val="001F11BE"/>
    <w:rsid w:val="0020622B"/>
    <w:rsid w:val="0021538A"/>
    <w:rsid w:val="00237D53"/>
    <w:rsid w:val="0024758B"/>
    <w:rsid w:val="0025473B"/>
    <w:rsid w:val="002621DE"/>
    <w:rsid w:val="00285863"/>
    <w:rsid w:val="00286F4B"/>
    <w:rsid w:val="0029418F"/>
    <w:rsid w:val="002972D9"/>
    <w:rsid w:val="002C676F"/>
    <w:rsid w:val="002D374A"/>
    <w:rsid w:val="002D7F49"/>
    <w:rsid w:val="002E46FF"/>
    <w:rsid w:val="002F5B8B"/>
    <w:rsid w:val="0030078A"/>
    <w:rsid w:val="003154F4"/>
    <w:rsid w:val="00320857"/>
    <w:rsid w:val="00324093"/>
    <w:rsid w:val="00351821"/>
    <w:rsid w:val="003721FD"/>
    <w:rsid w:val="00394771"/>
    <w:rsid w:val="003A52A0"/>
    <w:rsid w:val="003B427C"/>
    <w:rsid w:val="003B7189"/>
    <w:rsid w:val="003B7B74"/>
    <w:rsid w:val="003C2089"/>
    <w:rsid w:val="003D57AC"/>
    <w:rsid w:val="003F369D"/>
    <w:rsid w:val="003F3E31"/>
    <w:rsid w:val="004002E8"/>
    <w:rsid w:val="00400DB3"/>
    <w:rsid w:val="00411651"/>
    <w:rsid w:val="00413D0E"/>
    <w:rsid w:val="00417EAE"/>
    <w:rsid w:val="004338BD"/>
    <w:rsid w:val="00456A9F"/>
    <w:rsid w:val="00471761"/>
    <w:rsid w:val="0048054A"/>
    <w:rsid w:val="00483F25"/>
    <w:rsid w:val="00493174"/>
    <w:rsid w:val="00493B3E"/>
    <w:rsid w:val="004B2AD4"/>
    <w:rsid w:val="004B3EC6"/>
    <w:rsid w:val="004D2643"/>
    <w:rsid w:val="004E110D"/>
    <w:rsid w:val="00500722"/>
    <w:rsid w:val="00504F48"/>
    <w:rsid w:val="00524C87"/>
    <w:rsid w:val="00525E49"/>
    <w:rsid w:val="00530EAB"/>
    <w:rsid w:val="00534E54"/>
    <w:rsid w:val="005357E8"/>
    <w:rsid w:val="005372AC"/>
    <w:rsid w:val="00541A64"/>
    <w:rsid w:val="00544AE8"/>
    <w:rsid w:val="0055331B"/>
    <w:rsid w:val="00560846"/>
    <w:rsid w:val="00562DDC"/>
    <w:rsid w:val="00567828"/>
    <w:rsid w:val="00585EC7"/>
    <w:rsid w:val="005A28D2"/>
    <w:rsid w:val="005A3B6D"/>
    <w:rsid w:val="005B11CB"/>
    <w:rsid w:val="005D06FD"/>
    <w:rsid w:val="005D6F28"/>
    <w:rsid w:val="005D6F3E"/>
    <w:rsid w:val="005E7C24"/>
    <w:rsid w:val="005F401D"/>
    <w:rsid w:val="006136E2"/>
    <w:rsid w:val="006142DC"/>
    <w:rsid w:val="00623927"/>
    <w:rsid w:val="0062577F"/>
    <w:rsid w:val="006421FD"/>
    <w:rsid w:val="00643295"/>
    <w:rsid w:val="00655C46"/>
    <w:rsid w:val="0066564A"/>
    <w:rsid w:val="0068230F"/>
    <w:rsid w:val="00687753"/>
    <w:rsid w:val="00693383"/>
    <w:rsid w:val="006A224D"/>
    <w:rsid w:val="006A393D"/>
    <w:rsid w:val="006C18C5"/>
    <w:rsid w:val="006C1B4A"/>
    <w:rsid w:val="006C769E"/>
    <w:rsid w:val="006C7912"/>
    <w:rsid w:val="006D1823"/>
    <w:rsid w:val="006E262D"/>
    <w:rsid w:val="006E6034"/>
    <w:rsid w:val="006F168E"/>
    <w:rsid w:val="006F3546"/>
    <w:rsid w:val="00734FC4"/>
    <w:rsid w:val="00757711"/>
    <w:rsid w:val="007746E5"/>
    <w:rsid w:val="00775213"/>
    <w:rsid w:val="00775C26"/>
    <w:rsid w:val="00776B91"/>
    <w:rsid w:val="00776FD5"/>
    <w:rsid w:val="0078068C"/>
    <w:rsid w:val="00794F58"/>
    <w:rsid w:val="007A746E"/>
    <w:rsid w:val="007C68A1"/>
    <w:rsid w:val="007D090A"/>
    <w:rsid w:val="007D1763"/>
    <w:rsid w:val="007E55F3"/>
    <w:rsid w:val="007E72D4"/>
    <w:rsid w:val="007F1A72"/>
    <w:rsid w:val="007F1AE3"/>
    <w:rsid w:val="007F2BC7"/>
    <w:rsid w:val="007F57A5"/>
    <w:rsid w:val="00817DBE"/>
    <w:rsid w:val="008214E5"/>
    <w:rsid w:val="00827CBE"/>
    <w:rsid w:val="0083190E"/>
    <w:rsid w:val="00836AE3"/>
    <w:rsid w:val="0083711D"/>
    <w:rsid w:val="00846E06"/>
    <w:rsid w:val="0085266E"/>
    <w:rsid w:val="008551D2"/>
    <w:rsid w:val="00865681"/>
    <w:rsid w:val="00874661"/>
    <w:rsid w:val="008754D4"/>
    <w:rsid w:val="00877ABC"/>
    <w:rsid w:val="00891510"/>
    <w:rsid w:val="00893C1E"/>
    <w:rsid w:val="008B221D"/>
    <w:rsid w:val="008B2745"/>
    <w:rsid w:val="008B606E"/>
    <w:rsid w:val="008C04AB"/>
    <w:rsid w:val="008D1914"/>
    <w:rsid w:val="008E4DF8"/>
    <w:rsid w:val="008F4659"/>
    <w:rsid w:val="00911243"/>
    <w:rsid w:val="00917EBD"/>
    <w:rsid w:val="00921137"/>
    <w:rsid w:val="0092379B"/>
    <w:rsid w:val="00925656"/>
    <w:rsid w:val="00930A5F"/>
    <w:rsid w:val="00946190"/>
    <w:rsid w:val="0094625F"/>
    <w:rsid w:val="009A5E3D"/>
    <w:rsid w:val="009C31DE"/>
    <w:rsid w:val="009C384B"/>
    <w:rsid w:val="00A039BB"/>
    <w:rsid w:val="00A06A00"/>
    <w:rsid w:val="00A167C5"/>
    <w:rsid w:val="00A17553"/>
    <w:rsid w:val="00A31E75"/>
    <w:rsid w:val="00A622BE"/>
    <w:rsid w:val="00A67B38"/>
    <w:rsid w:val="00A85852"/>
    <w:rsid w:val="00AA2B36"/>
    <w:rsid w:val="00AA2E81"/>
    <w:rsid w:val="00AD6919"/>
    <w:rsid w:val="00AE194A"/>
    <w:rsid w:val="00AF4E09"/>
    <w:rsid w:val="00AF767C"/>
    <w:rsid w:val="00B01666"/>
    <w:rsid w:val="00B23527"/>
    <w:rsid w:val="00B27A1A"/>
    <w:rsid w:val="00B3155E"/>
    <w:rsid w:val="00B32E32"/>
    <w:rsid w:val="00B36526"/>
    <w:rsid w:val="00B52396"/>
    <w:rsid w:val="00B73897"/>
    <w:rsid w:val="00B83EFE"/>
    <w:rsid w:val="00BA45C4"/>
    <w:rsid w:val="00BB3FEF"/>
    <w:rsid w:val="00BD0696"/>
    <w:rsid w:val="00BD5801"/>
    <w:rsid w:val="00BD6125"/>
    <w:rsid w:val="00BD6928"/>
    <w:rsid w:val="00BE19B6"/>
    <w:rsid w:val="00BE3275"/>
    <w:rsid w:val="00BE6078"/>
    <w:rsid w:val="00C12D58"/>
    <w:rsid w:val="00C15180"/>
    <w:rsid w:val="00C15363"/>
    <w:rsid w:val="00C20D8D"/>
    <w:rsid w:val="00C26D28"/>
    <w:rsid w:val="00C316D9"/>
    <w:rsid w:val="00C52D5F"/>
    <w:rsid w:val="00C530C8"/>
    <w:rsid w:val="00C6424A"/>
    <w:rsid w:val="00C65C40"/>
    <w:rsid w:val="00C96A99"/>
    <w:rsid w:val="00CB07D1"/>
    <w:rsid w:val="00CB2E9A"/>
    <w:rsid w:val="00CC2300"/>
    <w:rsid w:val="00D00D01"/>
    <w:rsid w:val="00D0298B"/>
    <w:rsid w:val="00D32E18"/>
    <w:rsid w:val="00D41B18"/>
    <w:rsid w:val="00D47A9B"/>
    <w:rsid w:val="00D515FA"/>
    <w:rsid w:val="00D53AF1"/>
    <w:rsid w:val="00D70597"/>
    <w:rsid w:val="00D72110"/>
    <w:rsid w:val="00D74A73"/>
    <w:rsid w:val="00D7622F"/>
    <w:rsid w:val="00D80384"/>
    <w:rsid w:val="00D815E4"/>
    <w:rsid w:val="00DA53B8"/>
    <w:rsid w:val="00DA5CAB"/>
    <w:rsid w:val="00DC3025"/>
    <w:rsid w:val="00DD4CD9"/>
    <w:rsid w:val="00DE5000"/>
    <w:rsid w:val="00E07274"/>
    <w:rsid w:val="00E11997"/>
    <w:rsid w:val="00E247E8"/>
    <w:rsid w:val="00E30EFF"/>
    <w:rsid w:val="00E32942"/>
    <w:rsid w:val="00E41FD4"/>
    <w:rsid w:val="00E4368C"/>
    <w:rsid w:val="00E44D98"/>
    <w:rsid w:val="00E453AA"/>
    <w:rsid w:val="00E65DE5"/>
    <w:rsid w:val="00E74774"/>
    <w:rsid w:val="00E7584E"/>
    <w:rsid w:val="00E82AF9"/>
    <w:rsid w:val="00E905F3"/>
    <w:rsid w:val="00E97D56"/>
    <w:rsid w:val="00EA1393"/>
    <w:rsid w:val="00EA617A"/>
    <w:rsid w:val="00EB2B0A"/>
    <w:rsid w:val="00EC314F"/>
    <w:rsid w:val="00ED3CA5"/>
    <w:rsid w:val="00EE4CAE"/>
    <w:rsid w:val="00EF5736"/>
    <w:rsid w:val="00EF6024"/>
    <w:rsid w:val="00EF7B1F"/>
    <w:rsid w:val="00F042FF"/>
    <w:rsid w:val="00F06F96"/>
    <w:rsid w:val="00F21129"/>
    <w:rsid w:val="00F278E4"/>
    <w:rsid w:val="00F32846"/>
    <w:rsid w:val="00F33DEF"/>
    <w:rsid w:val="00F4463F"/>
    <w:rsid w:val="00F76334"/>
    <w:rsid w:val="00F83306"/>
    <w:rsid w:val="00F933E0"/>
    <w:rsid w:val="00F956CB"/>
    <w:rsid w:val="00FB3B5C"/>
    <w:rsid w:val="00FD59F4"/>
    <w:rsid w:val="00FF0677"/>
    <w:rsid w:val="00FF17DC"/>
    <w:rsid w:val="00FF5DA7"/>
    <w:rsid w:val="00FF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62DDC"/>
    <w:pPr>
      <w:keepNext/>
      <w:keepLines/>
      <w:spacing w:line="700" w:lineRule="exact"/>
      <w:jc w:val="center"/>
      <w:outlineLvl w:val="0"/>
    </w:pPr>
    <w:rPr>
      <w:rFonts w:ascii="方正小标宋_GBK" w:eastAsia="方正小标宋_GBK" w:hAnsi="方正小标宋_GBK" w:cs="方正小标宋_GBK"/>
      <w:spacing w:val="11"/>
      <w:kern w:val="44"/>
      <w:sz w:val="44"/>
      <w:szCs w:val="24"/>
    </w:rPr>
  </w:style>
  <w:style w:type="paragraph" w:styleId="2">
    <w:name w:val="heading 2"/>
    <w:basedOn w:val="a"/>
    <w:next w:val="a"/>
    <w:link w:val="2Char"/>
    <w:qFormat/>
    <w:rsid w:val="00562DDC"/>
    <w:pPr>
      <w:spacing w:line="600" w:lineRule="exact"/>
      <w:ind w:firstLineChars="200" w:firstLine="880"/>
      <w:outlineLvl w:val="1"/>
    </w:pPr>
    <w:rPr>
      <w:rFonts w:ascii="黑体" w:eastAsia="黑体" w:hAnsi="黑体" w:cs="Times New Roman"/>
      <w:spacing w:val="11"/>
      <w:sz w:val="32"/>
      <w:szCs w:val="24"/>
    </w:rPr>
  </w:style>
  <w:style w:type="paragraph" w:styleId="3">
    <w:name w:val="heading 3"/>
    <w:basedOn w:val="a"/>
    <w:next w:val="a"/>
    <w:link w:val="3Char"/>
    <w:qFormat/>
    <w:rsid w:val="00562DDC"/>
    <w:pPr>
      <w:spacing w:line="600" w:lineRule="exact"/>
      <w:ind w:firstLineChars="200" w:firstLine="880"/>
      <w:outlineLvl w:val="2"/>
    </w:pPr>
    <w:rPr>
      <w:rFonts w:ascii="楷体_GB2312" w:eastAsia="楷体_GB2312" w:hAnsi="楷体_GB2312" w:cs="Times New Roman"/>
      <w:b/>
      <w:spacing w:val="11"/>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2DDC"/>
    <w:rPr>
      <w:rFonts w:ascii="方正小标宋_GBK" w:eastAsia="方正小标宋_GBK" w:hAnsi="方正小标宋_GBK" w:cs="方正小标宋_GBK"/>
      <w:spacing w:val="11"/>
      <w:kern w:val="44"/>
      <w:sz w:val="44"/>
      <w:szCs w:val="24"/>
    </w:rPr>
  </w:style>
  <w:style w:type="character" w:customStyle="1" w:styleId="2Char">
    <w:name w:val="标题 2 Char"/>
    <w:basedOn w:val="a0"/>
    <w:link w:val="2"/>
    <w:qFormat/>
    <w:rsid w:val="00562DDC"/>
    <w:rPr>
      <w:rFonts w:ascii="黑体" w:eastAsia="黑体" w:hAnsi="黑体" w:cs="Times New Roman"/>
      <w:spacing w:val="11"/>
      <w:sz w:val="32"/>
      <w:szCs w:val="24"/>
    </w:rPr>
  </w:style>
  <w:style w:type="character" w:customStyle="1" w:styleId="3Char">
    <w:name w:val="标题 3 Char"/>
    <w:basedOn w:val="a0"/>
    <w:link w:val="3"/>
    <w:qFormat/>
    <w:rsid w:val="00562DDC"/>
    <w:rPr>
      <w:rFonts w:ascii="楷体_GB2312" w:eastAsia="楷体_GB2312" w:hAnsi="楷体_GB2312" w:cs="Times New Roman"/>
      <w:b/>
      <w:spacing w:val="11"/>
      <w:sz w:val="32"/>
      <w:szCs w:val="24"/>
    </w:rPr>
  </w:style>
  <w:style w:type="numbering" w:customStyle="1" w:styleId="10">
    <w:name w:val="无列表1"/>
    <w:next w:val="a2"/>
    <w:uiPriority w:val="99"/>
    <w:semiHidden/>
    <w:unhideWhenUsed/>
    <w:rsid w:val="00562DDC"/>
  </w:style>
  <w:style w:type="character" w:styleId="a3">
    <w:name w:val="page number"/>
    <w:basedOn w:val="a0"/>
    <w:rsid w:val="00562DDC"/>
  </w:style>
  <w:style w:type="character" w:customStyle="1" w:styleId="a4">
    <w:name w:val="页脚 字符"/>
    <w:rsid w:val="00562DDC"/>
    <w:rPr>
      <w:sz w:val="18"/>
      <w:szCs w:val="18"/>
    </w:rPr>
  </w:style>
  <w:style w:type="character" w:customStyle="1" w:styleId="HTMLChar">
    <w:name w:val="HTML 预设格式 Char"/>
    <w:link w:val="HTML"/>
    <w:rsid w:val="00562DDC"/>
    <w:rPr>
      <w:rFonts w:ascii="宋体" w:eastAsia="宋体" w:hAnsi="宋体" w:cs="宋体"/>
      <w:sz w:val="24"/>
      <w:szCs w:val="24"/>
    </w:rPr>
  </w:style>
  <w:style w:type="character" w:customStyle="1" w:styleId="Char">
    <w:name w:val="批注框文本 Char"/>
    <w:link w:val="a5"/>
    <w:rsid w:val="00562DDC"/>
    <w:rPr>
      <w:sz w:val="18"/>
      <w:szCs w:val="18"/>
    </w:rPr>
  </w:style>
  <w:style w:type="character" w:customStyle="1" w:styleId="Char0">
    <w:name w:val="页眉 Char"/>
    <w:link w:val="a6"/>
    <w:uiPriority w:val="99"/>
    <w:rsid w:val="00562DDC"/>
    <w:rPr>
      <w:sz w:val="18"/>
      <w:szCs w:val="18"/>
    </w:rPr>
  </w:style>
  <w:style w:type="character" w:customStyle="1" w:styleId="Char1">
    <w:name w:val="页脚 Char"/>
    <w:link w:val="a7"/>
    <w:uiPriority w:val="99"/>
    <w:rsid w:val="00562DDC"/>
    <w:rPr>
      <w:sz w:val="18"/>
      <w:szCs w:val="18"/>
    </w:rPr>
  </w:style>
  <w:style w:type="paragraph" w:styleId="a8">
    <w:name w:val="Plain Text"/>
    <w:basedOn w:val="a"/>
    <w:link w:val="Char2"/>
    <w:rsid w:val="00562DDC"/>
    <w:pPr>
      <w:spacing w:line="580" w:lineRule="exact"/>
      <w:ind w:firstLineChars="200" w:firstLine="880"/>
    </w:pPr>
    <w:rPr>
      <w:rFonts w:ascii="宋体" w:eastAsia="仿宋_GB2312" w:hAnsi="Courier New" w:cs="Courier New"/>
      <w:spacing w:val="11"/>
      <w:sz w:val="32"/>
      <w:szCs w:val="21"/>
    </w:rPr>
  </w:style>
  <w:style w:type="character" w:customStyle="1" w:styleId="Char2">
    <w:name w:val="纯文本 Char"/>
    <w:basedOn w:val="a0"/>
    <w:link w:val="a8"/>
    <w:rsid w:val="00562DDC"/>
    <w:rPr>
      <w:rFonts w:ascii="宋体" w:eastAsia="仿宋_GB2312" w:hAnsi="Courier New" w:cs="Courier New"/>
      <w:spacing w:val="11"/>
      <w:sz w:val="32"/>
      <w:szCs w:val="21"/>
    </w:rPr>
  </w:style>
  <w:style w:type="paragraph" w:styleId="a9">
    <w:name w:val="Body Text"/>
    <w:basedOn w:val="a"/>
    <w:link w:val="Char3"/>
    <w:rsid w:val="00562DDC"/>
    <w:pPr>
      <w:jc w:val="center"/>
    </w:pPr>
    <w:rPr>
      <w:rFonts w:ascii="Times New Roman" w:eastAsia="宋体" w:hAnsi="Times New Roman" w:cs="Times New Roman"/>
      <w:b/>
      <w:sz w:val="44"/>
      <w:szCs w:val="20"/>
    </w:rPr>
  </w:style>
  <w:style w:type="character" w:customStyle="1" w:styleId="Char3">
    <w:name w:val="正文文本 Char"/>
    <w:basedOn w:val="a0"/>
    <w:link w:val="a9"/>
    <w:rsid w:val="00562DDC"/>
    <w:rPr>
      <w:rFonts w:ascii="Times New Roman" w:eastAsia="宋体" w:hAnsi="Times New Roman" w:cs="Times New Roman"/>
      <w:b/>
      <w:sz w:val="44"/>
      <w:szCs w:val="20"/>
    </w:rPr>
  </w:style>
  <w:style w:type="paragraph" w:styleId="a7">
    <w:name w:val="footer"/>
    <w:basedOn w:val="a"/>
    <w:link w:val="Char1"/>
    <w:uiPriority w:val="99"/>
    <w:unhideWhenUsed/>
    <w:rsid w:val="00562DDC"/>
    <w:pPr>
      <w:tabs>
        <w:tab w:val="center" w:pos="4153"/>
        <w:tab w:val="right" w:pos="8306"/>
      </w:tabs>
      <w:snapToGrid w:val="0"/>
      <w:jc w:val="left"/>
    </w:pPr>
    <w:rPr>
      <w:sz w:val="18"/>
      <w:szCs w:val="18"/>
    </w:rPr>
  </w:style>
  <w:style w:type="character" w:customStyle="1" w:styleId="Char10">
    <w:name w:val="页脚 Char1"/>
    <w:basedOn w:val="a0"/>
    <w:uiPriority w:val="99"/>
    <w:semiHidden/>
    <w:rsid w:val="00562DDC"/>
    <w:rPr>
      <w:sz w:val="18"/>
      <w:szCs w:val="18"/>
    </w:rPr>
  </w:style>
  <w:style w:type="paragraph" w:styleId="a5">
    <w:name w:val="Balloon Text"/>
    <w:basedOn w:val="a"/>
    <w:link w:val="Char"/>
    <w:unhideWhenUsed/>
    <w:rsid w:val="00562DDC"/>
    <w:rPr>
      <w:sz w:val="18"/>
      <w:szCs w:val="18"/>
    </w:rPr>
  </w:style>
  <w:style w:type="character" w:customStyle="1" w:styleId="Char11">
    <w:name w:val="批注框文本 Char1"/>
    <w:basedOn w:val="a0"/>
    <w:uiPriority w:val="99"/>
    <w:semiHidden/>
    <w:rsid w:val="00562DDC"/>
    <w:rPr>
      <w:sz w:val="18"/>
      <w:szCs w:val="18"/>
    </w:rPr>
  </w:style>
  <w:style w:type="paragraph" w:styleId="aa">
    <w:name w:val="Date"/>
    <w:basedOn w:val="a"/>
    <w:next w:val="a"/>
    <w:link w:val="Char4"/>
    <w:rsid w:val="00562DDC"/>
    <w:pPr>
      <w:ind w:leftChars="2500" w:left="100"/>
    </w:pPr>
    <w:rPr>
      <w:rFonts w:ascii="Times New Roman" w:eastAsia="宋体" w:hAnsi="Times New Roman" w:cs="Times New Roman"/>
    </w:rPr>
  </w:style>
  <w:style w:type="character" w:customStyle="1" w:styleId="Char4">
    <w:name w:val="日期 Char"/>
    <w:basedOn w:val="a0"/>
    <w:link w:val="aa"/>
    <w:rsid w:val="00562DDC"/>
    <w:rPr>
      <w:rFonts w:ascii="Times New Roman" w:eastAsia="宋体" w:hAnsi="Times New Roman" w:cs="Times New Roman"/>
    </w:rPr>
  </w:style>
  <w:style w:type="paragraph" w:styleId="a6">
    <w:name w:val="header"/>
    <w:basedOn w:val="a"/>
    <w:link w:val="Char0"/>
    <w:uiPriority w:val="99"/>
    <w:unhideWhenUsed/>
    <w:rsid w:val="00562DDC"/>
    <w:pPr>
      <w:pBdr>
        <w:bottom w:val="single" w:sz="6" w:space="1" w:color="auto"/>
      </w:pBdr>
      <w:tabs>
        <w:tab w:val="center" w:pos="4153"/>
        <w:tab w:val="right" w:pos="8306"/>
      </w:tabs>
      <w:snapToGrid w:val="0"/>
      <w:jc w:val="center"/>
    </w:pPr>
    <w:rPr>
      <w:sz w:val="18"/>
      <w:szCs w:val="18"/>
    </w:rPr>
  </w:style>
  <w:style w:type="character" w:customStyle="1" w:styleId="Char12">
    <w:name w:val="页眉 Char1"/>
    <w:basedOn w:val="a0"/>
    <w:uiPriority w:val="99"/>
    <w:semiHidden/>
    <w:rsid w:val="00562DDC"/>
    <w:rPr>
      <w:sz w:val="18"/>
      <w:szCs w:val="18"/>
    </w:rPr>
  </w:style>
  <w:style w:type="paragraph" w:styleId="HTML">
    <w:name w:val="HTML Preformatted"/>
    <w:basedOn w:val="a"/>
    <w:link w:val="HTMLChar"/>
    <w:unhideWhenUsed/>
    <w:rsid w:val="00562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Char1">
    <w:name w:val="HTML 预设格式 Char1"/>
    <w:basedOn w:val="a0"/>
    <w:uiPriority w:val="99"/>
    <w:semiHidden/>
    <w:rsid w:val="00562DDC"/>
    <w:rPr>
      <w:rFonts w:ascii="Courier New" w:hAnsi="Courier New" w:cs="Courier New"/>
      <w:sz w:val="20"/>
      <w:szCs w:val="20"/>
    </w:rPr>
  </w:style>
  <w:style w:type="paragraph" w:styleId="ab">
    <w:name w:val="Normal (Web)"/>
    <w:basedOn w:val="a"/>
    <w:rsid w:val="00562DDC"/>
    <w:pPr>
      <w:spacing w:before="100" w:beforeAutospacing="1" w:after="100" w:afterAutospacing="1"/>
      <w:jc w:val="left"/>
    </w:pPr>
    <w:rPr>
      <w:rFonts w:ascii="Calibri" w:eastAsia="宋体" w:hAnsi="Calibri" w:cs="Times New Roman"/>
      <w:kern w:val="0"/>
      <w:sz w:val="24"/>
      <w:szCs w:val="24"/>
    </w:rPr>
  </w:style>
  <w:style w:type="paragraph" w:customStyle="1" w:styleId="bbsp">
    <w:name w:val="bbsp"/>
    <w:basedOn w:val="a"/>
    <w:rsid w:val="00562DDC"/>
    <w:pPr>
      <w:widowControl/>
      <w:spacing w:before="45" w:after="105" w:line="330" w:lineRule="atLeast"/>
      <w:ind w:firstLine="480"/>
      <w:jc w:val="left"/>
    </w:pPr>
    <w:rPr>
      <w:rFonts w:ascii="宋体" w:eastAsia="宋体" w:hAnsi="宋体" w:cs="宋体"/>
      <w:kern w:val="0"/>
      <w:sz w:val="24"/>
      <w:szCs w:val="24"/>
    </w:rPr>
  </w:style>
  <w:style w:type="paragraph" w:customStyle="1" w:styleId="20">
    <w:name w:val="样式 首行缩进:  2 字符"/>
    <w:basedOn w:val="a"/>
    <w:rsid w:val="00562DDC"/>
    <w:pPr>
      <w:spacing w:line="520" w:lineRule="exact"/>
      <w:ind w:firstLineChars="200" w:firstLine="200"/>
    </w:pPr>
    <w:rPr>
      <w:rFonts w:ascii="Times New Roman" w:eastAsia="仿宋_GB2312" w:hAnsi="Times New Roman" w:cs="宋体"/>
      <w:sz w:val="28"/>
      <w:szCs w:val="20"/>
    </w:rPr>
  </w:style>
  <w:style w:type="paragraph" w:customStyle="1" w:styleId="p0">
    <w:name w:val="p0"/>
    <w:basedOn w:val="a"/>
    <w:rsid w:val="00562DDC"/>
    <w:pPr>
      <w:widowControl/>
    </w:pPr>
    <w:rPr>
      <w:rFonts w:ascii="Times New Roman" w:eastAsia="宋体" w:hAnsi="Times New Roman" w:cs="Times New Roman"/>
      <w:kern w:val="0"/>
      <w:szCs w:val="21"/>
    </w:rPr>
  </w:style>
  <w:style w:type="paragraph" w:customStyle="1" w:styleId="Ac">
    <w:name w:val="默认 A"/>
    <w:rsid w:val="00562DDC"/>
    <w:pPr>
      <w:widowControl w:val="0"/>
      <w:spacing w:after="160" w:line="259" w:lineRule="auto"/>
      <w:jc w:val="both"/>
    </w:pPr>
    <w:rPr>
      <w:rFonts w:ascii="Helvetica Neue" w:eastAsia="宋体" w:hAnsi="Helvetica Neue" w:cs="Arial Unicode MS"/>
      <w:color w:val="000000"/>
      <w:kern w:val="0"/>
      <w:sz w:val="22"/>
      <w:u w:color="000000"/>
    </w:rPr>
  </w:style>
  <w:style w:type="paragraph" w:customStyle="1" w:styleId="Style4">
    <w:name w:val="_Style 4"/>
    <w:basedOn w:val="a"/>
    <w:rsid w:val="00562DDC"/>
    <w:pPr>
      <w:widowControl/>
      <w:spacing w:after="160" w:line="240" w:lineRule="exact"/>
      <w:jc w:val="left"/>
    </w:pPr>
    <w:rPr>
      <w:rFonts w:ascii="Calibri" w:eastAsia="宋体" w:hAnsi="Calibri" w:cs="Times New Roman"/>
      <w:szCs w:val="20"/>
    </w:rPr>
  </w:style>
  <w:style w:type="table" w:styleId="ad">
    <w:name w:val="Table Grid"/>
    <w:basedOn w:val="a1"/>
    <w:rsid w:val="00562DD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62DDC"/>
    <w:pPr>
      <w:keepNext/>
      <w:keepLines/>
      <w:spacing w:line="700" w:lineRule="exact"/>
      <w:jc w:val="center"/>
      <w:outlineLvl w:val="0"/>
    </w:pPr>
    <w:rPr>
      <w:rFonts w:ascii="方正小标宋_GBK" w:eastAsia="方正小标宋_GBK" w:hAnsi="方正小标宋_GBK" w:cs="方正小标宋_GBK"/>
      <w:spacing w:val="11"/>
      <w:kern w:val="44"/>
      <w:sz w:val="44"/>
      <w:szCs w:val="24"/>
    </w:rPr>
  </w:style>
  <w:style w:type="paragraph" w:styleId="2">
    <w:name w:val="heading 2"/>
    <w:basedOn w:val="a"/>
    <w:next w:val="a"/>
    <w:link w:val="2Char"/>
    <w:qFormat/>
    <w:rsid w:val="00562DDC"/>
    <w:pPr>
      <w:spacing w:line="600" w:lineRule="exact"/>
      <w:ind w:firstLineChars="200" w:firstLine="880"/>
      <w:outlineLvl w:val="1"/>
    </w:pPr>
    <w:rPr>
      <w:rFonts w:ascii="黑体" w:eastAsia="黑体" w:hAnsi="黑体" w:cs="Times New Roman"/>
      <w:spacing w:val="11"/>
      <w:sz w:val="32"/>
      <w:szCs w:val="24"/>
    </w:rPr>
  </w:style>
  <w:style w:type="paragraph" w:styleId="3">
    <w:name w:val="heading 3"/>
    <w:basedOn w:val="a"/>
    <w:next w:val="a"/>
    <w:link w:val="3Char"/>
    <w:qFormat/>
    <w:rsid w:val="00562DDC"/>
    <w:pPr>
      <w:spacing w:line="600" w:lineRule="exact"/>
      <w:ind w:firstLineChars="200" w:firstLine="880"/>
      <w:outlineLvl w:val="2"/>
    </w:pPr>
    <w:rPr>
      <w:rFonts w:ascii="楷体_GB2312" w:eastAsia="楷体_GB2312" w:hAnsi="楷体_GB2312" w:cs="Times New Roman"/>
      <w:b/>
      <w:spacing w:val="11"/>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2DDC"/>
    <w:rPr>
      <w:rFonts w:ascii="方正小标宋_GBK" w:eastAsia="方正小标宋_GBK" w:hAnsi="方正小标宋_GBK" w:cs="方正小标宋_GBK"/>
      <w:spacing w:val="11"/>
      <w:kern w:val="44"/>
      <w:sz w:val="44"/>
      <w:szCs w:val="24"/>
    </w:rPr>
  </w:style>
  <w:style w:type="character" w:customStyle="1" w:styleId="2Char">
    <w:name w:val="标题 2 Char"/>
    <w:basedOn w:val="a0"/>
    <w:link w:val="2"/>
    <w:qFormat/>
    <w:rsid w:val="00562DDC"/>
    <w:rPr>
      <w:rFonts w:ascii="黑体" w:eastAsia="黑体" w:hAnsi="黑体" w:cs="Times New Roman"/>
      <w:spacing w:val="11"/>
      <w:sz w:val="32"/>
      <w:szCs w:val="24"/>
    </w:rPr>
  </w:style>
  <w:style w:type="character" w:customStyle="1" w:styleId="3Char">
    <w:name w:val="标题 3 Char"/>
    <w:basedOn w:val="a0"/>
    <w:link w:val="3"/>
    <w:qFormat/>
    <w:rsid w:val="00562DDC"/>
    <w:rPr>
      <w:rFonts w:ascii="楷体_GB2312" w:eastAsia="楷体_GB2312" w:hAnsi="楷体_GB2312" w:cs="Times New Roman"/>
      <w:b/>
      <w:spacing w:val="11"/>
      <w:sz w:val="32"/>
      <w:szCs w:val="24"/>
    </w:rPr>
  </w:style>
  <w:style w:type="numbering" w:customStyle="1" w:styleId="10">
    <w:name w:val="无列表1"/>
    <w:next w:val="a2"/>
    <w:uiPriority w:val="99"/>
    <w:semiHidden/>
    <w:unhideWhenUsed/>
    <w:rsid w:val="00562DDC"/>
  </w:style>
  <w:style w:type="character" w:styleId="a3">
    <w:name w:val="page number"/>
    <w:basedOn w:val="a0"/>
    <w:rsid w:val="00562DDC"/>
  </w:style>
  <w:style w:type="character" w:customStyle="1" w:styleId="a4">
    <w:name w:val="页脚 字符"/>
    <w:rsid w:val="00562DDC"/>
    <w:rPr>
      <w:sz w:val="18"/>
      <w:szCs w:val="18"/>
    </w:rPr>
  </w:style>
  <w:style w:type="character" w:customStyle="1" w:styleId="HTMLChar">
    <w:name w:val="HTML 预设格式 Char"/>
    <w:link w:val="HTML"/>
    <w:rsid w:val="00562DDC"/>
    <w:rPr>
      <w:rFonts w:ascii="宋体" w:eastAsia="宋体" w:hAnsi="宋体" w:cs="宋体"/>
      <w:sz w:val="24"/>
      <w:szCs w:val="24"/>
    </w:rPr>
  </w:style>
  <w:style w:type="character" w:customStyle="1" w:styleId="Char">
    <w:name w:val="批注框文本 Char"/>
    <w:link w:val="a5"/>
    <w:rsid w:val="00562DDC"/>
    <w:rPr>
      <w:sz w:val="18"/>
      <w:szCs w:val="18"/>
    </w:rPr>
  </w:style>
  <w:style w:type="character" w:customStyle="1" w:styleId="Char0">
    <w:name w:val="页眉 Char"/>
    <w:link w:val="a6"/>
    <w:uiPriority w:val="99"/>
    <w:rsid w:val="00562DDC"/>
    <w:rPr>
      <w:sz w:val="18"/>
      <w:szCs w:val="18"/>
    </w:rPr>
  </w:style>
  <w:style w:type="character" w:customStyle="1" w:styleId="Char1">
    <w:name w:val="页脚 Char"/>
    <w:link w:val="a7"/>
    <w:uiPriority w:val="99"/>
    <w:rsid w:val="00562DDC"/>
    <w:rPr>
      <w:sz w:val="18"/>
      <w:szCs w:val="18"/>
    </w:rPr>
  </w:style>
  <w:style w:type="paragraph" w:styleId="a8">
    <w:name w:val="Plain Text"/>
    <w:basedOn w:val="a"/>
    <w:link w:val="Char2"/>
    <w:rsid w:val="00562DDC"/>
    <w:pPr>
      <w:spacing w:line="580" w:lineRule="exact"/>
      <w:ind w:firstLineChars="200" w:firstLine="880"/>
    </w:pPr>
    <w:rPr>
      <w:rFonts w:ascii="宋体" w:eastAsia="仿宋_GB2312" w:hAnsi="Courier New" w:cs="Courier New"/>
      <w:spacing w:val="11"/>
      <w:sz w:val="32"/>
      <w:szCs w:val="21"/>
    </w:rPr>
  </w:style>
  <w:style w:type="character" w:customStyle="1" w:styleId="Char2">
    <w:name w:val="纯文本 Char"/>
    <w:basedOn w:val="a0"/>
    <w:link w:val="a8"/>
    <w:rsid w:val="00562DDC"/>
    <w:rPr>
      <w:rFonts w:ascii="宋体" w:eastAsia="仿宋_GB2312" w:hAnsi="Courier New" w:cs="Courier New"/>
      <w:spacing w:val="11"/>
      <w:sz w:val="32"/>
      <w:szCs w:val="21"/>
    </w:rPr>
  </w:style>
  <w:style w:type="paragraph" w:styleId="a9">
    <w:name w:val="Body Text"/>
    <w:basedOn w:val="a"/>
    <w:link w:val="Char3"/>
    <w:rsid w:val="00562DDC"/>
    <w:pPr>
      <w:jc w:val="center"/>
    </w:pPr>
    <w:rPr>
      <w:rFonts w:ascii="Times New Roman" w:eastAsia="宋体" w:hAnsi="Times New Roman" w:cs="Times New Roman"/>
      <w:b/>
      <w:sz w:val="44"/>
      <w:szCs w:val="20"/>
    </w:rPr>
  </w:style>
  <w:style w:type="character" w:customStyle="1" w:styleId="Char3">
    <w:name w:val="正文文本 Char"/>
    <w:basedOn w:val="a0"/>
    <w:link w:val="a9"/>
    <w:rsid w:val="00562DDC"/>
    <w:rPr>
      <w:rFonts w:ascii="Times New Roman" w:eastAsia="宋体" w:hAnsi="Times New Roman" w:cs="Times New Roman"/>
      <w:b/>
      <w:sz w:val="44"/>
      <w:szCs w:val="20"/>
    </w:rPr>
  </w:style>
  <w:style w:type="paragraph" w:styleId="a7">
    <w:name w:val="footer"/>
    <w:basedOn w:val="a"/>
    <w:link w:val="Char1"/>
    <w:uiPriority w:val="99"/>
    <w:unhideWhenUsed/>
    <w:rsid w:val="00562DDC"/>
    <w:pPr>
      <w:tabs>
        <w:tab w:val="center" w:pos="4153"/>
        <w:tab w:val="right" w:pos="8306"/>
      </w:tabs>
      <w:snapToGrid w:val="0"/>
      <w:jc w:val="left"/>
    </w:pPr>
    <w:rPr>
      <w:sz w:val="18"/>
      <w:szCs w:val="18"/>
    </w:rPr>
  </w:style>
  <w:style w:type="character" w:customStyle="1" w:styleId="Char10">
    <w:name w:val="页脚 Char1"/>
    <w:basedOn w:val="a0"/>
    <w:uiPriority w:val="99"/>
    <w:semiHidden/>
    <w:rsid w:val="00562DDC"/>
    <w:rPr>
      <w:sz w:val="18"/>
      <w:szCs w:val="18"/>
    </w:rPr>
  </w:style>
  <w:style w:type="paragraph" w:styleId="a5">
    <w:name w:val="Balloon Text"/>
    <w:basedOn w:val="a"/>
    <w:link w:val="Char"/>
    <w:unhideWhenUsed/>
    <w:rsid w:val="00562DDC"/>
    <w:rPr>
      <w:sz w:val="18"/>
      <w:szCs w:val="18"/>
    </w:rPr>
  </w:style>
  <w:style w:type="character" w:customStyle="1" w:styleId="Char11">
    <w:name w:val="批注框文本 Char1"/>
    <w:basedOn w:val="a0"/>
    <w:uiPriority w:val="99"/>
    <w:semiHidden/>
    <w:rsid w:val="00562DDC"/>
    <w:rPr>
      <w:sz w:val="18"/>
      <w:szCs w:val="18"/>
    </w:rPr>
  </w:style>
  <w:style w:type="paragraph" w:styleId="aa">
    <w:name w:val="Date"/>
    <w:basedOn w:val="a"/>
    <w:next w:val="a"/>
    <w:link w:val="Char4"/>
    <w:rsid w:val="00562DDC"/>
    <w:pPr>
      <w:ind w:leftChars="2500" w:left="100"/>
    </w:pPr>
    <w:rPr>
      <w:rFonts w:ascii="Times New Roman" w:eastAsia="宋体" w:hAnsi="Times New Roman" w:cs="Times New Roman"/>
    </w:rPr>
  </w:style>
  <w:style w:type="character" w:customStyle="1" w:styleId="Char4">
    <w:name w:val="日期 Char"/>
    <w:basedOn w:val="a0"/>
    <w:link w:val="aa"/>
    <w:rsid w:val="00562DDC"/>
    <w:rPr>
      <w:rFonts w:ascii="Times New Roman" w:eastAsia="宋体" w:hAnsi="Times New Roman" w:cs="Times New Roman"/>
    </w:rPr>
  </w:style>
  <w:style w:type="paragraph" w:styleId="a6">
    <w:name w:val="header"/>
    <w:basedOn w:val="a"/>
    <w:link w:val="Char0"/>
    <w:uiPriority w:val="99"/>
    <w:unhideWhenUsed/>
    <w:rsid w:val="00562DDC"/>
    <w:pPr>
      <w:pBdr>
        <w:bottom w:val="single" w:sz="6" w:space="1" w:color="auto"/>
      </w:pBdr>
      <w:tabs>
        <w:tab w:val="center" w:pos="4153"/>
        <w:tab w:val="right" w:pos="8306"/>
      </w:tabs>
      <w:snapToGrid w:val="0"/>
      <w:jc w:val="center"/>
    </w:pPr>
    <w:rPr>
      <w:sz w:val="18"/>
      <w:szCs w:val="18"/>
    </w:rPr>
  </w:style>
  <w:style w:type="character" w:customStyle="1" w:styleId="Char12">
    <w:name w:val="页眉 Char1"/>
    <w:basedOn w:val="a0"/>
    <w:uiPriority w:val="99"/>
    <w:semiHidden/>
    <w:rsid w:val="00562DDC"/>
    <w:rPr>
      <w:sz w:val="18"/>
      <w:szCs w:val="18"/>
    </w:rPr>
  </w:style>
  <w:style w:type="paragraph" w:styleId="HTML">
    <w:name w:val="HTML Preformatted"/>
    <w:basedOn w:val="a"/>
    <w:link w:val="HTMLChar"/>
    <w:unhideWhenUsed/>
    <w:rsid w:val="00562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Char1">
    <w:name w:val="HTML 预设格式 Char1"/>
    <w:basedOn w:val="a0"/>
    <w:uiPriority w:val="99"/>
    <w:semiHidden/>
    <w:rsid w:val="00562DDC"/>
    <w:rPr>
      <w:rFonts w:ascii="Courier New" w:hAnsi="Courier New" w:cs="Courier New"/>
      <w:sz w:val="20"/>
      <w:szCs w:val="20"/>
    </w:rPr>
  </w:style>
  <w:style w:type="paragraph" w:styleId="ab">
    <w:name w:val="Normal (Web)"/>
    <w:basedOn w:val="a"/>
    <w:rsid w:val="00562DDC"/>
    <w:pPr>
      <w:spacing w:before="100" w:beforeAutospacing="1" w:after="100" w:afterAutospacing="1"/>
      <w:jc w:val="left"/>
    </w:pPr>
    <w:rPr>
      <w:rFonts w:ascii="Calibri" w:eastAsia="宋体" w:hAnsi="Calibri" w:cs="Times New Roman"/>
      <w:kern w:val="0"/>
      <w:sz w:val="24"/>
      <w:szCs w:val="24"/>
    </w:rPr>
  </w:style>
  <w:style w:type="paragraph" w:customStyle="1" w:styleId="bbsp">
    <w:name w:val="bbsp"/>
    <w:basedOn w:val="a"/>
    <w:rsid w:val="00562DDC"/>
    <w:pPr>
      <w:widowControl/>
      <w:spacing w:before="45" w:after="105" w:line="330" w:lineRule="atLeast"/>
      <w:ind w:firstLine="480"/>
      <w:jc w:val="left"/>
    </w:pPr>
    <w:rPr>
      <w:rFonts w:ascii="宋体" w:eastAsia="宋体" w:hAnsi="宋体" w:cs="宋体"/>
      <w:kern w:val="0"/>
      <w:sz w:val="24"/>
      <w:szCs w:val="24"/>
    </w:rPr>
  </w:style>
  <w:style w:type="paragraph" w:customStyle="1" w:styleId="20">
    <w:name w:val="样式 首行缩进:  2 字符"/>
    <w:basedOn w:val="a"/>
    <w:rsid w:val="00562DDC"/>
    <w:pPr>
      <w:spacing w:line="520" w:lineRule="exact"/>
      <w:ind w:firstLineChars="200" w:firstLine="200"/>
    </w:pPr>
    <w:rPr>
      <w:rFonts w:ascii="Times New Roman" w:eastAsia="仿宋_GB2312" w:hAnsi="Times New Roman" w:cs="宋体"/>
      <w:sz w:val="28"/>
      <w:szCs w:val="20"/>
    </w:rPr>
  </w:style>
  <w:style w:type="paragraph" w:customStyle="1" w:styleId="p0">
    <w:name w:val="p0"/>
    <w:basedOn w:val="a"/>
    <w:rsid w:val="00562DDC"/>
    <w:pPr>
      <w:widowControl/>
    </w:pPr>
    <w:rPr>
      <w:rFonts w:ascii="Times New Roman" w:eastAsia="宋体" w:hAnsi="Times New Roman" w:cs="Times New Roman"/>
      <w:kern w:val="0"/>
      <w:szCs w:val="21"/>
    </w:rPr>
  </w:style>
  <w:style w:type="paragraph" w:customStyle="1" w:styleId="Ac">
    <w:name w:val="默认 A"/>
    <w:rsid w:val="00562DDC"/>
    <w:pPr>
      <w:widowControl w:val="0"/>
      <w:spacing w:after="160" w:line="259" w:lineRule="auto"/>
      <w:jc w:val="both"/>
    </w:pPr>
    <w:rPr>
      <w:rFonts w:ascii="Helvetica Neue" w:eastAsia="宋体" w:hAnsi="Helvetica Neue" w:cs="Arial Unicode MS"/>
      <w:color w:val="000000"/>
      <w:kern w:val="0"/>
      <w:sz w:val="22"/>
      <w:u w:color="000000"/>
    </w:rPr>
  </w:style>
  <w:style w:type="paragraph" w:customStyle="1" w:styleId="Style4">
    <w:name w:val="_Style 4"/>
    <w:basedOn w:val="a"/>
    <w:rsid w:val="00562DDC"/>
    <w:pPr>
      <w:widowControl/>
      <w:spacing w:after="160" w:line="240" w:lineRule="exact"/>
      <w:jc w:val="left"/>
    </w:pPr>
    <w:rPr>
      <w:rFonts w:ascii="Calibri" w:eastAsia="宋体" w:hAnsi="Calibri" w:cs="Times New Roman"/>
      <w:szCs w:val="20"/>
    </w:rPr>
  </w:style>
  <w:style w:type="table" w:styleId="ad">
    <w:name w:val="Table Grid"/>
    <w:basedOn w:val="a1"/>
    <w:rsid w:val="00562DD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1603</Words>
  <Characters>9141</Characters>
  <Application>Microsoft Office Word</Application>
  <DocSecurity>0</DocSecurity>
  <Lines>76</Lines>
  <Paragraphs>21</Paragraphs>
  <ScaleCrop>false</ScaleCrop>
  <Company>微软中国</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10</cp:revision>
  <dcterms:created xsi:type="dcterms:W3CDTF">2020-09-08T03:38:00Z</dcterms:created>
  <dcterms:modified xsi:type="dcterms:W3CDTF">2020-10-26T08:05:00Z</dcterms:modified>
</cp:coreProperties>
</file>